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40B9" w14:textId="5B372398" w:rsidR="00F37A41" w:rsidRDefault="00F37A41" w:rsidP="00D7765A">
      <w:pPr>
        <w:pStyle w:val="a9"/>
        <w:ind w:firstLine="320"/>
        <w:rPr>
          <w:rFonts w:hAnsi="ＭＳ ゴシック"/>
          <w:sz w:val="28"/>
        </w:rPr>
      </w:pPr>
      <w:r w:rsidRPr="005C201A">
        <w:rPr>
          <w:rFonts w:hAnsi="ＭＳ ゴシック" w:hint="eastAsia"/>
          <w:sz w:val="28"/>
        </w:rPr>
        <w:t>教育DX時代における教育リソース並びにe-Learningの構成</w:t>
      </w:r>
      <w:r w:rsidR="005C201A" w:rsidRPr="005C201A">
        <w:rPr>
          <w:rFonts w:hAnsi="ＭＳ ゴシック" w:hint="eastAsia"/>
          <w:sz w:val="28"/>
        </w:rPr>
        <w:t>（</w:t>
      </w:r>
      <w:r w:rsidR="004D4509">
        <w:rPr>
          <w:rFonts w:hAnsi="ＭＳ ゴシック" w:hint="eastAsia"/>
          <w:sz w:val="28"/>
        </w:rPr>
        <w:t>３</w:t>
      </w:r>
      <w:r w:rsidR="005C201A" w:rsidRPr="005C201A">
        <w:rPr>
          <w:rFonts w:hAnsi="ＭＳ ゴシック" w:hint="eastAsia"/>
          <w:sz w:val="28"/>
        </w:rPr>
        <w:t>）</w:t>
      </w:r>
    </w:p>
    <w:p w14:paraId="6D5D72CE" w14:textId="5AE403D6" w:rsidR="0055521D" w:rsidRPr="0055521D" w:rsidRDefault="0055521D" w:rsidP="0055521D">
      <w:pPr>
        <w:jc w:val="center"/>
        <w:rPr>
          <w:rFonts w:asciiTheme="majorEastAsia" w:eastAsiaTheme="majorEastAsia" w:hAnsiTheme="majorEastAsia"/>
          <w:sz w:val="22"/>
        </w:rPr>
      </w:pPr>
      <w:r w:rsidRPr="0055521D">
        <w:rPr>
          <w:rFonts w:asciiTheme="majorEastAsia" w:eastAsiaTheme="majorEastAsia" w:hAnsiTheme="majorEastAsia" w:hint="eastAsia"/>
          <w:sz w:val="22"/>
        </w:rPr>
        <w:t>―教育DX時代のe-Learningカリキュラム開発の在り方―</w:t>
      </w:r>
    </w:p>
    <w:p w14:paraId="00352E46" w14:textId="4F56FD6A" w:rsidR="00F37A41" w:rsidRPr="00FE4978" w:rsidRDefault="00F37A41">
      <w:pPr>
        <w:rPr>
          <w:rFonts w:asciiTheme="minorHAnsi" w:hAnsiTheme="minorHAnsi"/>
          <w:noProof/>
        </w:rPr>
      </w:pPr>
    </w:p>
    <w:p w14:paraId="3F872D0B" w14:textId="703D7311" w:rsidR="00341F1C" w:rsidRDefault="00513ACA" w:rsidP="00337158">
      <w:pPr>
        <w:wordWrap w:val="0"/>
        <w:jc w:val="right"/>
        <w:rPr>
          <w:rFonts w:asciiTheme="minorHAnsi" w:hAnsiTheme="minorHAnsi"/>
          <w:noProof/>
          <w:position w:val="10"/>
          <w:sz w:val="10"/>
        </w:rPr>
      </w:pPr>
      <w:r w:rsidRPr="00513ACA">
        <w:rPr>
          <w:rFonts w:asciiTheme="minorHAnsi" w:hAnsiTheme="minorHAnsi" w:hint="eastAsia"/>
          <w:noProof/>
        </w:rPr>
        <w:t>久世　均</w:t>
      </w:r>
      <w:r>
        <w:rPr>
          <w:rFonts w:asciiTheme="minorHAnsi" w:hAnsiTheme="minorHAnsi"/>
          <w:noProof/>
          <w:position w:val="10"/>
          <w:sz w:val="10"/>
        </w:rPr>
        <w:t>＊</w:t>
      </w:r>
      <w:r>
        <w:rPr>
          <w:rFonts w:asciiTheme="minorHAnsi" w:hAnsiTheme="minorHAnsi" w:hint="eastAsia"/>
          <w:noProof/>
          <w:position w:val="10"/>
          <w:sz w:val="10"/>
        </w:rPr>
        <w:t>1</w:t>
      </w:r>
      <w:r>
        <w:rPr>
          <w:rFonts w:asciiTheme="minorHAnsi" w:hAnsiTheme="minorHAnsi" w:hint="eastAsia"/>
          <w:noProof/>
        </w:rPr>
        <w:t>，齋藤陽子</w:t>
      </w:r>
      <w:r w:rsidR="00F74594">
        <w:rPr>
          <w:rFonts w:asciiTheme="minorHAnsi" w:hAnsiTheme="minorHAnsi"/>
          <w:noProof/>
          <w:position w:val="10"/>
          <w:sz w:val="10"/>
        </w:rPr>
        <w:t>＊</w:t>
      </w:r>
      <w:r w:rsidR="00161CAB">
        <w:rPr>
          <w:rFonts w:asciiTheme="minorHAnsi" w:hAnsiTheme="minorHAnsi" w:hint="eastAsia"/>
          <w:noProof/>
          <w:position w:val="10"/>
          <w:sz w:val="10"/>
        </w:rPr>
        <w:t>2</w:t>
      </w:r>
    </w:p>
    <w:p w14:paraId="3FD7D41D" w14:textId="77777777" w:rsidR="00341F1C" w:rsidRPr="00513ACA" w:rsidRDefault="00341F1C">
      <w:pPr>
        <w:rPr>
          <w:rFonts w:asciiTheme="minorHAnsi" w:hAnsiTheme="minorHAnsi"/>
          <w:noProof/>
        </w:rPr>
      </w:pPr>
    </w:p>
    <w:p w14:paraId="6F88D2ED" w14:textId="74730629" w:rsidR="00A57B20" w:rsidRPr="00A57B20" w:rsidRDefault="00A57B20" w:rsidP="00A57B20">
      <w:pPr>
        <w:ind w:firstLineChars="100" w:firstLine="210"/>
        <w:rPr>
          <w:rFonts w:asciiTheme="minorHAnsi" w:hAnsiTheme="minorHAnsi"/>
          <w:noProof/>
        </w:rPr>
      </w:pPr>
      <w:r w:rsidRPr="00A57B20">
        <w:rPr>
          <w:rFonts w:asciiTheme="minorHAnsi" w:hAnsiTheme="minorHAnsi" w:hint="eastAsia"/>
          <w:noProof/>
        </w:rPr>
        <w:t>教育</w:t>
      </w:r>
      <w:r w:rsidRPr="00A57B20">
        <w:rPr>
          <w:rFonts w:asciiTheme="minorHAnsi" w:hAnsiTheme="minorHAnsi" w:hint="eastAsia"/>
          <w:noProof/>
        </w:rPr>
        <w:t>DX</w:t>
      </w:r>
      <w:r w:rsidRPr="00A57B20">
        <w:rPr>
          <w:rFonts w:asciiTheme="minorHAnsi" w:hAnsiTheme="minorHAnsi" w:hint="eastAsia"/>
          <w:noProof/>
        </w:rPr>
        <w:t>（</w:t>
      </w:r>
      <w:r w:rsidRPr="00A57B20">
        <w:rPr>
          <w:rFonts w:asciiTheme="minorHAnsi" w:hAnsiTheme="minorHAnsi" w:hint="eastAsia"/>
          <w:noProof/>
        </w:rPr>
        <w:t>Digital Transformation</w:t>
      </w:r>
      <w:r w:rsidRPr="00A57B20">
        <w:rPr>
          <w:rFonts w:asciiTheme="minorHAnsi" w:hAnsiTheme="minorHAnsi" w:hint="eastAsia"/>
          <w:noProof/>
        </w:rPr>
        <w:t>）時代における“新たな学び”とは，教師がデジタル技術を活用し，学びのあり方やカリキュラムを革新させると同時に，教職員の業務や組織，プロセス，学校文化を革新し，時代に対応した教育を確立することである．</w:t>
      </w:r>
    </w:p>
    <w:p w14:paraId="23B9BBCA" w14:textId="15EF2160" w:rsidR="00341F1C" w:rsidRDefault="00A57B20" w:rsidP="00EB13E1">
      <w:pPr>
        <w:ind w:firstLineChars="100" w:firstLine="210"/>
        <w:rPr>
          <w:rFonts w:asciiTheme="minorHAnsi" w:hAnsiTheme="minorHAnsi"/>
          <w:noProof/>
        </w:rPr>
      </w:pPr>
      <w:r w:rsidRPr="00A57B20">
        <w:rPr>
          <w:rFonts w:asciiTheme="minorHAnsi" w:hAnsiTheme="minorHAnsi" w:hint="eastAsia"/>
          <w:noProof/>
        </w:rPr>
        <w:t>また，学びという側面から考えてみると教育</w:t>
      </w:r>
      <w:r w:rsidRPr="00A57B20">
        <w:rPr>
          <w:rFonts w:asciiTheme="minorHAnsi" w:hAnsiTheme="minorHAnsi" w:hint="eastAsia"/>
          <w:noProof/>
        </w:rPr>
        <w:t>DX</w:t>
      </w:r>
      <w:r w:rsidRPr="00A57B20">
        <w:rPr>
          <w:rFonts w:asciiTheme="minorHAnsi" w:hAnsiTheme="minorHAnsi" w:hint="eastAsia"/>
          <w:noProof/>
        </w:rPr>
        <w:t>の目的は，「個別最適な学びという“新たな学び”の実現」である．</w:t>
      </w:r>
      <w:r w:rsidRPr="00A57B20">
        <w:rPr>
          <w:rFonts w:asciiTheme="minorHAnsi" w:hAnsiTheme="minorHAnsi" w:hint="eastAsia"/>
          <w:noProof/>
        </w:rPr>
        <w:t>20</w:t>
      </w:r>
      <w:r w:rsidRPr="00A57B20">
        <w:rPr>
          <w:rFonts w:asciiTheme="minorHAnsi" w:hAnsiTheme="minorHAnsi" w:hint="eastAsia"/>
          <w:noProof/>
        </w:rPr>
        <w:t>世紀の学習観は，行動主義・認知主義の学習観を採用していた．しかし，</w:t>
      </w:r>
      <w:r w:rsidRPr="00A57B20">
        <w:rPr>
          <w:rFonts w:asciiTheme="minorHAnsi" w:hAnsiTheme="minorHAnsi" w:hint="eastAsia"/>
          <w:noProof/>
        </w:rPr>
        <w:t>21</w:t>
      </w:r>
      <w:r w:rsidRPr="00A57B20">
        <w:rPr>
          <w:rFonts w:asciiTheme="minorHAnsi" w:hAnsiTheme="minorHAnsi" w:hint="eastAsia"/>
          <w:noProof/>
        </w:rPr>
        <w:t>世紀に入り，学習観は「主体的・対話的な深い学びの実現」という構成主義・社会構成主義の学習観に移行した．この変化から分かるように，教育が「全員に同じ教育」から「個々が持つ能力を最大限活かす教育」に変化している．また，デジタルツールを学びに活用することで，さらなるクリエイティブな学びの実現も</w:t>
      </w:r>
      <w:r w:rsidRPr="00A57B20">
        <w:rPr>
          <w:rFonts w:asciiTheme="minorHAnsi" w:hAnsiTheme="minorHAnsi" w:hint="eastAsia"/>
          <w:noProof/>
        </w:rPr>
        <w:t>DX</w:t>
      </w:r>
      <w:r w:rsidRPr="00A57B20">
        <w:rPr>
          <w:rFonts w:asciiTheme="minorHAnsi" w:hAnsiTheme="minorHAnsi" w:hint="eastAsia"/>
          <w:noProof/>
        </w:rPr>
        <w:t>時代における“新たな学び”の目的とされている．ここでは，これらの</w:t>
      </w:r>
      <w:r w:rsidR="0055521D" w:rsidRPr="0055521D">
        <w:rPr>
          <w:rFonts w:asciiTheme="minorHAnsi" w:hAnsiTheme="minorHAnsi" w:hint="eastAsia"/>
          <w:noProof/>
        </w:rPr>
        <w:t>教育</w:t>
      </w:r>
      <w:r w:rsidR="0055521D" w:rsidRPr="0055521D">
        <w:rPr>
          <w:rFonts w:asciiTheme="minorHAnsi" w:hAnsiTheme="minorHAnsi" w:hint="eastAsia"/>
          <w:noProof/>
        </w:rPr>
        <w:t>DX</w:t>
      </w:r>
      <w:r w:rsidR="0055521D" w:rsidRPr="0055521D">
        <w:rPr>
          <w:rFonts w:asciiTheme="minorHAnsi" w:hAnsiTheme="minorHAnsi" w:hint="eastAsia"/>
          <w:noProof/>
        </w:rPr>
        <w:t>時代の</w:t>
      </w:r>
      <w:r w:rsidR="0055521D" w:rsidRPr="0055521D">
        <w:rPr>
          <w:rFonts w:asciiTheme="minorHAnsi" w:hAnsiTheme="minorHAnsi" w:hint="eastAsia"/>
          <w:noProof/>
        </w:rPr>
        <w:t>e-Learning</w:t>
      </w:r>
      <w:r w:rsidR="0055521D" w:rsidRPr="0055521D">
        <w:rPr>
          <w:rFonts w:asciiTheme="minorHAnsi" w:hAnsiTheme="minorHAnsi" w:hint="eastAsia"/>
          <w:noProof/>
        </w:rPr>
        <w:t>カリキュラム開発の在り方</w:t>
      </w:r>
      <w:r w:rsidRPr="00A57B20">
        <w:rPr>
          <w:rFonts w:asciiTheme="minorHAnsi" w:hAnsiTheme="minorHAnsi" w:hint="eastAsia"/>
          <w:noProof/>
        </w:rPr>
        <w:t>について考える．</w:t>
      </w:r>
    </w:p>
    <w:p w14:paraId="1391F6F4" w14:textId="61BBB1D9" w:rsidR="00A57B20" w:rsidRDefault="00A57B20" w:rsidP="00A57B20">
      <w:pPr>
        <w:rPr>
          <w:rFonts w:asciiTheme="minorHAnsi" w:hAnsiTheme="minorHAnsi"/>
          <w:noProof/>
        </w:rPr>
      </w:pPr>
    </w:p>
    <w:p w14:paraId="78A2CF69" w14:textId="44B73DB2" w:rsidR="00A57B20" w:rsidRPr="00E46478" w:rsidRDefault="00E46478" w:rsidP="00A57B20">
      <w:pPr>
        <w:rPr>
          <w:rFonts w:asciiTheme="minorHAnsi" w:hAnsiTheme="minorHAnsi"/>
          <w:noProof/>
        </w:rPr>
      </w:pPr>
      <w:r w:rsidRPr="001D37FB">
        <w:rPr>
          <w:rFonts w:asciiTheme="minorHAnsi" w:hAnsiTheme="minorHAnsi"/>
          <w:noProof/>
        </w:rPr>
        <w:t>＜キーワード＞</w:t>
      </w:r>
      <w:r>
        <w:rPr>
          <w:rFonts w:asciiTheme="minorHAnsi" w:hAnsiTheme="minorHAnsi" w:hint="eastAsia"/>
          <w:noProof/>
        </w:rPr>
        <w:t>教育</w:t>
      </w:r>
      <w:r>
        <w:rPr>
          <w:rFonts w:asciiTheme="minorHAnsi" w:hAnsiTheme="minorHAnsi" w:hint="eastAsia"/>
          <w:noProof/>
        </w:rPr>
        <w:t>DX</w:t>
      </w:r>
      <w:r w:rsidRPr="001D37FB">
        <w:rPr>
          <w:rFonts w:asciiTheme="minorHAnsi" w:hAnsiTheme="minorHAnsi"/>
          <w:noProof/>
        </w:rPr>
        <w:t>，</w:t>
      </w:r>
      <w:r w:rsidR="00EA1E59" w:rsidRPr="00EA1E59">
        <w:rPr>
          <w:rFonts w:asciiTheme="minorHAnsi" w:hAnsiTheme="minorHAnsi" w:hint="eastAsia"/>
          <w:noProof/>
        </w:rPr>
        <w:t>デジタル・フュージョン・ラーニング</w:t>
      </w:r>
      <w:r w:rsidRPr="001D37FB">
        <w:rPr>
          <w:rFonts w:asciiTheme="minorHAnsi" w:hAnsiTheme="minorHAnsi"/>
          <w:noProof/>
        </w:rPr>
        <w:t>，</w:t>
      </w:r>
      <w:r w:rsidR="00FD5EAD" w:rsidRPr="00FD5EAD">
        <w:rPr>
          <w:rFonts w:asciiTheme="minorHAnsi" w:hAnsiTheme="minorHAnsi" w:hint="eastAsia"/>
          <w:noProof/>
        </w:rPr>
        <w:t>e-Learning</w:t>
      </w:r>
      <w:r w:rsidR="00FD5EAD">
        <w:rPr>
          <w:rFonts w:asciiTheme="minorHAnsi" w:hAnsiTheme="minorHAnsi" w:hint="eastAsia"/>
          <w:noProof/>
        </w:rPr>
        <w:t>，</w:t>
      </w:r>
      <w:r w:rsidR="00FD5EAD" w:rsidRPr="00FD5EAD">
        <w:rPr>
          <w:rFonts w:asciiTheme="minorHAnsi" w:hAnsiTheme="minorHAnsi" w:hint="eastAsia"/>
          <w:noProof/>
        </w:rPr>
        <w:t>教育リソース</w:t>
      </w:r>
    </w:p>
    <w:p w14:paraId="2765EB02" w14:textId="77777777" w:rsidR="00341F1C" w:rsidRPr="001D37FB" w:rsidRDefault="00341F1C">
      <w:pPr>
        <w:rPr>
          <w:rFonts w:asciiTheme="minorHAnsi" w:hAnsiTheme="minorHAnsi"/>
          <w:noProof/>
        </w:rPr>
      </w:pPr>
    </w:p>
    <w:p w14:paraId="0BF56F2A" w14:textId="77777777" w:rsidR="009A602C" w:rsidRPr="001D37FB" w:rsidRDefault="009A602C">
      <w:pPr>
        <w:spacing w:line="240" w:lineRule="auto"/>
        <w:jc w:val="left"/>
        <w:rPr>
          <w:rFonts w:asciiTheme="minorHAnsi" w:hAnsiTheme="minorHAnsi"/>
          <w:noProof/>
        </w:rPr>
        <w:sectPr w:rsidR="009A602C" w:rsidRPr="001D37FB">
          <w:pgSz w:w="11906" w:h="16838"/>
          <w:pgMar w:top="1700" w:right="1417" w:bottom="1417" w:left="1417" w:header="396" w:footer="566" w:gutter="0"/>
          <w:cols w:space="720"/>
        </w:sectPr>
      </w:pPr>
    </w:p>
    <w:p w14:paraId="61B66404" w14:textId="77777777" w:rsidR="00341F1C" w:rsidRPr="001D37FB" w:rsidRDefault="00341F1C">
      <w:pPr>
        <w:spacing w:line="20" w:lineRule="exact"/>
        <w:rPr>
          <w:rFonts w:asciiTheme="minorHAnsi" w:hAnsiTheme="minorHAnsi"/>
          <w:noProof/>
        </w:rPr>
      </w:pPr>
    </w:p>
    <w:p w14:paraId="49D5E843" w14:textId="386D2A4C" w:rsidR="003B0DD5" w:rsidRPr="00A150FD" w:rsidRDefault="00341F1C" w:rsidP="00A150FD">
      <w:pPr>
        <w:pStyle w:val="1"/>
        <w:rPr>
          <w:rFonts w:asciiTheme="majorEastAsia" w:eastAsiaTheme="majorEastAsia" w:hAnsiTheme="majorEastAsia"/>
        </w:rPr>
      </w:pPr>
      <w:r w:rsidRPr="00EB13E1">
        <w:rPr>
          <w:rFonts w:asciiTheme="majorEastAsia" w:eastAsiaTheme="majorEastAsia" w:hAnsiTheme="majorEastAsia"/>
        </w:rPr>
        <w:t>１．はじめに</w:t>
      </w:r>
    </w:p>
    <w:p w14:paraId="632DF816" w14:textId="5C69F84B"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デジタル・フュージョン・ラーニングは</w:t>
      </w:r>
      <w:r w:rsidR="00EA1E59">
        <w:rPr>
          <w:rFonts w:asciiTheme="minorHAnsi" w:hAnsiTheme="minorHAnsi" w:hint="eastAsia"/>
          <w:noProof/>
        </w:rPr>
        <w:t>，</w:t>
      </w:r>
      <w:r w:rsidRPr="00A150FD">
        <w:rPr>
          <w:rFonts w:asciiTheme="minorHAnsi" w:hAnsiTheme="minorHAnsi" w:hint="eastAsia"/>
          <w:noProof/>
        </w:rPr>
        <w:t>伝統的な学習方法とデジタル技術を融合した新しい学習アプローチである</w:t>
      </w:r>
      <w:r w:rsidR="00EA1E59">
        <w:rPr>
          <w:rFonts w:asciiTheme="minorHAnsi" w:hAnsiTheme="minorHAnsi" w:hint="eastAsia"/>
          <w:noProof/>
        </w:rPr>
        <w:t>．</w:t>
      </w:r>
      <w:r w:rsidRPr="00A150FD">
        <w:rPr>
          <w:rFonts w:asciiTheme="minorHAnsi" w:hAnsiTheme="minorHAnsi" w:hint="eastAsia"/>
          <w:noProof/>
        </w:rPr>
        <w:t>このアプローチでは</w:t>
      </w:r>
      <w:r w:rsidR="00EA1E59">
        <w:rPr>
          <w:rFonts w:asciiTheme="minorHAnsi" w:hAnsiTheme="minorHAnsi" w:hint="eastAsia"/>
          <w:noProof/>
        </w:rPr>
        <w:t>，</w:t>
      </w:r>
      <w:r w:rsidRPr="00A150FD">
        <w:rPr>
          <w:rFonts w:asciiTheme="minorHAnsi" w:hAnsiTheme="minorHAnsi" w:hint="eastAsia"/>
          <w:noProof/>
        </w:rPr>
        <w:t>学習者がデジタルツールやオンラインリソースを活用しながら</w:t>
      </w:r>
      <w:r w:rsidR="00EA1E59">
        <w:rPr>
          <w:rFonts w:asciiTheme="minorHAnsi" w:hAnsiTheme="minorHAnsi" w:hint="eastAsia"/>
          <w:noProof/>
        </w:rPr>
        <w:t>，</w:t>
      </w:r>
      <w:r w:rsidRPr="00A150FD">
        <w:rPr>
          <w:rFonts w:asciiTheme="minorHAnsi" w:hAnsiTheme="minorHAnsi" w:hint="eastAsia"/>
          <w:noProof/>
        </w:rPr>
        <w:t>対面授業や対話型の学習体験を組み合わせることで</w:t>
      </w:r>
      <w:r w:rsidR="00EA1E59">
        <w:rPr>
          <w:rFonts w:asciiTheme="minorHAnsi" w:hAnsiTheme="minorHAnsi" w:hint="eastAsia"/>
          <w:noProof/>
        </w:rPr>
        <w:t>，</w:t>
      </w:r>
      <w:r w:rsidRPr="00A150FD">
        <w:rPr>
          <w:rFonts w:asciiTheme="minorHAnsi" w:hAnsiTheme="minorHAnsi" w:hint="eastAsia"/>
          <w:noProof/>
        </w:rPr>
        <w:t>より効果的な学びを提供することができる</w:t>
      </w:r>
      <w:r w:rsidR="00EA1E59">
        <w:rPr>
          <w:rFonts w:asciiTheme="minorHAnsi" w:hAnsiTheme="minorHAnsi" w:hint="eastAsia"/>
          <w:noProof/>
        </w:rPr>
        <w:t>．</w:t>
      </w:r>
    </w:p>
    <w:p w14:paraId="7593501C" w14:textId="13C3E70E"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また</w:t>
      </w:r>
      <w:r w:rsidR="00EA1E59">
        <w:rPr>
          <w:rFonts w:asciiTheme="minorHAnsi" w:hAnsiTheme="minorHAnsi" w:hint="eastAsia"/>
          <w:noProof/>
        </w:rPr>
        <w:t>，</w:t>
      </w:r>
      <w:r w:rsidRPr="00A150FD">
        <w:rPr>
          <w:rFonts w:asciiTheme="minorHAnsi" w:hAnsiTheme="minorHAnsi" w:hint="eastAsia"/>
          <w:noProof/>
        </w:rPr>
        <w:t>デジタル技術を活用することで</w:t>
      </w:r>
      <w:r w:rsidR="00EA1E59">
        <w:rPr>
          <w:rFonts w:asciiTheme="minorHAnsi" w:hAnsiTheme="minorHAnsi" w:hint="eastAsia"/>
          <w:noProof/>
        </w:rPr>
        <w:t>，</w:t>
      </w:r>
      <w:r w:rsidRPr="00A150FD">
        <w:rPr>
          <w:rFonts w:asciiTheme="minorHAnsi" w:hAnsiTheme="minorHAnsi" w:hint="eastAsia"/>
          <w:noProof/>
        </w:rPr>
        <w:t>学習者はより柔軟な学習スタイルを選択し</w:t>
      </w:r>
      <w:r w:rsidR="00EA1E59">
        <w:rPr>
          <w:rFonts w:asciiTheme="minorHAnsi" w:hAnsiTheme="minorHAnsi" w:hint="eastAsia"/>
          <w:noProof/>
        </w:rPr>
        <w:t>，</w:t>
      </w:r>
      <w:r w:rsidRPr="00A150FD">
        <w:rPr>
          <w:rFonts w:asciiTheme="minorHAnsi" w:hAnsiTheme="minorHAnsi" w:hint="eastAsia"/>
          <w:noProof/>
        </w:rPr>
        <w:t>自分のペースで学習を進めることができ</w:t>
      </w:r>
      <w:r w:rsidR="00EA1E59">
        <w:rPr>
          <w:rFonts w:asciiTheme="minorHAnsi" w:hAnsiTheme="minorHAnsi" w:hint="eastAsia"/>
          <w:noProof/>
        </w:rPr>
        <w:t>，</w:t>
      </w:r>
      <w:r w:rsidRPr="00A150FD">
        <w:rPr>
          <w:rFonts w:asciiTheme="minorHAnsi" w:hAnsiTheme="minorHAnsi" w:hint="eastAsia"/>
          <w:noProof/>
        </w:rPr>
        <w:t>またデジタルツールを活用することで</w:t>
      </w:r>
      <w:r w:rsidR="00EA1E59">
        <w:rPr>
          <w:rFonts w:asciiTheme="minorHAnsi" w:hAnsiTheme="minorHAnsi" w:hint="eastAsia"/>
          <w:noProof/>
        </w:rPr>
        <w:t>，</w:t>
      </w:r>
      <w:r w:rsidRPr="00A150FD">
        <w:rPr>
          <w:rFonts w:asciiTheme="minorHAnsi" w:hAnsiTheme="minorHAnsi" w:hint="eastAsia"/>
          <w:noProof/>
        </w:rPr>
        <w:t>学習者同士や教師とのコミュニケーションが促進され</w:t>
      </w:r>
      <w:r w:rsidR="00EA1E59">
        <w:rPr>
          <w:rFonts w:asciiTheme="minorHAnsi" w:hAnsiTheme="minorHAnsi" w:hint="eastAsia"/>
          <w:noProof/>
        </w:rPr>
        <w:t>，</w:t>
      </w:r>
      <w:r w:rsidRPr="00A150FD">
        <w:rPr>
          <w:rFonts w:asciiTheme="minorHAnsi" w:hAnsiTheme="minorHAnsi" w:hint="eastAsia"/>
          <w:noProof/>
        </w:rPr>
        <w:t>より豊かな学習体験が可能となる</w:t>
      </w:r>
      <w:r w:rsidR="00EA1E59">
        <w:rPr>
          <w:rFonts w:asciiTheme="minorHAnsi" w:hAnsiTheme="minorHAnsi" w:hint="eastAsia"/>
          <w:noProof/>
        </w:rPr>
        <w:t>．</w:t>
      </w:r>
    </w:p>
    <w:p w14:paraId="2F75467F" w14:textId="71024576"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このように</w:t>
      </w:r>
      <w:r w:rsidR="00EA1E59">
        <w:rPr>
          <w:rFonts w:asciiTheme="minorHAnsi" w:hAnsiTheme="minorHAnsi" w:hint="eastAsia"/>
          <w:noProof/>
        </w:rPr>
        <w:t>，</w:t>
      </w:r>
      <w:r w:rsidRPr="00A150FD">
        <w:rPr>
          <w:rFonts w:asciiTheme="minorHAnsi" w:hAnsiTheme="minorHAnsi" w:hint="eastAsia"/>
          <w:noProof/>
        </w:rPr>
        <w:t>デジタル・フュージョン・ラーニングは</w:t>
      </w:r>
      <w:r w:rsidR="00EA1E59">
        <w:rPr>
          <w:rFonts w:asciiTheme="minorHAnsi" w:hAnsiTheme="minorHAnsi" w:hint="eastAsia"/>
          <w:noProof/>
        </w:rPr>
        <w:t>，</w:t>
      </w:r>
      <w:r w:rsidRPr="00A150FD">
        <w:rPr>
          <w:rFonts w:asciiTheme="minorHAnsi" w:hAnsiTheme="minorHAnsi" w:hint="eastAsia"/>
          <w:noProof/>
        </w:rPr>
        <w:t>伝統的な学習方法とデジタル技術を融合させることで</w:t>
      </w:r>
      <w:r w:rsidR="00EA1E59">
        <w:rPr>
          <w:rFonts w:asciiTheme="minorHAnsi" w:hAnsiTheme="minorHAnsi" w:hint="eastAsia"/>
          <w:noProof/>
        </w:rPr>
        <w:t>，</w:t>
      </w:r>
      <w:r w:rsidRPr="00A150FD">
        <w:rPr>
          <w:rFonts w:asciiTheme="minorHAnsi" w:hAnsiTheme="minorHAnsi" w:hint="eastAsia"/>
          <w:noProof/>
        </w:rPr>
        <w:t>より効果的・効率的で魅力的な学習環境を提供する新たな学習アプローチである</w:t>
      </w:r>
      <w:r w:rsidR="00EA1E59">
        <w:rPr>
          <w:rFonts w:asciiTheme="minorHAnsi" w:hAnsiTheme="minorHAnsi" w:hint="eastAsia"/>
          <w:noProof/>
        </w:rPr>
        <w:t>．</w:t>
      </w:r>
    </w:p>
    <w:p w14:paraId="411E4796" w14:textId="77777777" w:rsidR="00A150FD" w:rsidRPr="00A150FD" w:rsidRDefault="00A150FD" w:rsidP="00A150FD">
      <w:pPr>
        <w:rPr>
          <w:rFonts w:asciiTheme="minorHAnsi" w:hAnsiTheme="minorHAnsi"/>
          <w:noProof/>
        </w:rPr>
      </w:pPr>
    </w:p>
    <w:p w14:paraId="41AD09FA" w14:textId="4415AAA2" w:rsidR="00A150FD" w:rsidRPr="00A150FD" w:rsidRDefault="0044066D" w:rsidP="00A150FD">
      <w:pPr>
        <w:rPr>
          <w:rFonts w:asciiTheme="majorEastAsia" w:eastAsiaTheme="majorEastAsia" w:hAnsiTheme="majorEastAsia"/>
          <w:noProof/>
        </w:rPr>
      </w:pPr>
      <w:r>
        <w:rPr>
          <w:rFonts w:asciiTheme="majorEastAsia" w:eastAsiaTheme="majorEastAsia" w:hAnsiTheme="majorEastAsia" w:hint="eastAsia"/>
          <w:noProof/>
        </w:rPr>
        <w:t>２</w:t>
      </w:r>
      <w:r w:rsidR="00A150FD" w:rsidRPr="00A150FD">
        <w:rPr>
          <w:rFonts w:asciiTheme="majorEastAsia" w:eastAsiaTheme="majorEastAsia" w:hAnsiTheme="majorEastAsia" w:hint="eastAsia"/>
          <w:noProof/>
        </w:rPr>
        <w:t>．教育DX時代におけるデジタル・フュージョン・ラーニング</w:t>
      </w:r>
    </w:p>
    <w:p w14:paraId="26649669" w14:textId="53F33B7E"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w:t>
      </w:r>
      <w:r w:rsidRPr="00A150FD">
        <w:rPr>
          <w:rFonts w:asciiTheme="minorHAnsi" w:hAnsiTheme="minorHAnsi" w:hint="eastAsia"/>
          <w:noProof/>
        </w:rPr>
        <w:t>DX</w:t>
      </w:r>
      <w:r w:rsidRPr="00A150FD">
        <w:rPr>
          <w:rFonts w:asciiTheme="minorHAnsi" w:hAnsiTheme="minorHAnsi" w:hint="eastAsia"/>
          <w:noProof/>
        </w:rPr>
        <w:t>（</w:t>
      </w:r>
      <w:r w:rsidRPr="00A150FD">
        <w:rPr>
          <w:rFonts w:asciiTheme="minorHAnsi" w:hAnsiTheme="minorHAnsi" w:hint="eastAsia"/>
          <w:noProof/>
        </w:rPr>
        <w:t>Digital Transformation</w:t>
      </w:r>
      <w:r w:rsidRPr="00A150FD">
        <w:rPr>
          <w:rFonts w:asciiTheme="minorHAnsi" w:hAnsiTheme="minorHAnsi" w:hint="eastAsia"/>
          <w:noProof/>
        </w:rPr>
        <w:t>）」は</w:t>
      </w:r>
      <w:r w:rsidR="00EA1E59">
        <w:rPr>
          <w:rFonts w:asciiTheme="minorHAnsi" w:hAnsiTheme="minorHAnsi" w:hint="eastAsia"/>
          <w:noProof/>
        </w:rPr>
        <w:t>，</w:t>
      </w:r>
      <w:r w:rsidRPr="00A150FD">
        <w:rPr>
          <w:rFonts w:asciiTheme="minorHAnsi" w:hAnsiTheme="minorHAnsi" w:hint="eastAsia"/>
          <w:noProof/>
        </w:rPr>
        <w:t>2004</w:t>
      </w:r>
      <w:r w:rsidRPr="00A150FD">
        <w:rPr>
          <w:rFonts w:asciiTheme="minorHAnsi" w:hAnsiTheme="minorHAnsi" w:hint="eastAsia"/>
          <w:noProof/>
        </w:rPr>
        <w:t>年にスウェーデンのウメオ大学のエリック・ストルターマン教授によって提唱された概念である</w:t>
      </w:r>
      <w:r w:rsidR="00EA1E59">
        <w:rPr>
          <w:rFonts w:asciiTheme="minorHAnsi" w:hAnsiTheme="minorHAnsi" w:hint="eastAsia"/>
          <w:noProof/>
        </w:rPr>
        <w:t>．</w:t>
      </w:r>
      <w:r w:rsidRPr="00A150FD">
        <w:rPr>
          <w:rFonts w:asciiTheme="minorHAnsi" w:hAnsiTheme="minorHAnsi" w:hint="eastAsia"/>
          <w:noProof/>
        </w:rPr>
        <w:t>その内容は「進化し続けるテクノロジーが人々の生活を豊かにしていく」というもので</w:t>
      </w:r>
      <w:r w:rsidR="00EA1E59">
        <w:rPr>
          <w:rFonts w:asciiTheme="minorHAnsi" w:hAnsiTheme="minorHAnsi" w:hint="eastAsia"/>
          <w:noProof/>
        </w:rPr>
        <w:t>，</w:t>
      </w:r>
      <w:r w:rsidRPr="00A150FD">
        <w:rPr>
          <w:rFonts w:asciiTheme="minorHAnsi" w:hAnsiTheme="minorHAnsi" w:hint="eastAsia"/>
          <w:noProof/>
        </w:rPr>
        <w:t>“進化したデジタル技術を浸透させることで人々の生活をより良いものへと変革すること”</w:t>
      </w:r>
      <w:r w:rsidRPr="00A150FD">
        <w:rPr>
          <w:rFonts w:asciiTheme="minorHAnsi" w:hAnsiTheme="minorHAnsi" w:hint="eastAsia"/>
          <w:noProof/>
        </w:rPr>
        <w:lastRenderedPageBreak/>
        <w:t>と解釈できる</w:t>
      </w:r>
      <w:r w:rsidR="00EA1E59">
        <w:rPr>
          <w:rFonts w:asciiTheme="minorHAnsi" w:hAnsiTheme="minorHAnsi" w:hint="eastAsia"/>
          <w:noProof/>
        </w:rPr>
        <w:t>．</w:t>
      </w:r>
    </w:p>
    <w:p w14:paraId="7BEB04C5" w14:textId="6EE0FFCD"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ただし</w:t>
      </w:r>
      <w:r w:rsidR="00EA1E59">
        <w:rPr>
          <w:rFonts w:asciiTheme="minorHAnsi" w:hAnsiTheme="minorHAnsi" w:hint="eastAsia"/>
          <w:noProof/>
        </w:rPr>
        <w:t>，</w:t>
      </w:r>
      <w:r w:rsidRPr="00A150FD">
        <w:rPr>
          <w:rFonts w:asciiTheme="minorHAnsi" w:hAnsiTheme="minorHAnsi" w:hint="eastAsia"/>
          <w:noProof/>
        </w:rPr>
        <w:t>教育</w:t>
      </w:r>
      <w:r w:rsidRPr="00A150FD">
        <w:rPr>
          <w:rFonts w:asciiTheme="minorHAnsi" w:hAnsiTheme="minorHAnsi" w:hint="eastAsia"/>
          <w:noProof/>
        </w:rPr>
        <w:t>DX</w:t>
      </w:r>
      <w:r w:rsidRPr="00A150FD">
        <w:rPr>
          <w:rFonts w:asciiTheme="minorHAnsi" w:hAnsiTheme="minorHAnsi" w:hint="eastAsia"/>
          <w:noProof/>
        </w:rPr>
        <w:t>が及ぼすのは単なる「変革」ではなく</w:t>
      </w:r>
      <w:r w:rsidR="00EA1E59">
        <w:rPr>
          <w:rFonts w:asciiTheme="minorHAnsi" w:hAnsiTheme="minorHAnsi" w:hint="eastAsia"/>
          <w:noProof/>
        </w:rPr>
        <w:t>，</w:t>
      </w:r>
      <w:r w:rsidRPr="00A150FD">
        <w:rPr>
          <w:rFonts w:asciiTheme="minorHAnsi" w:hAnsiTheme="minorHAnsi" w:hint="eastAsia"/>
          <w:noProof/>
        </w:rPr>
        <w:t>デジタル技術による破壊的な変革を意味する「デジタル・ディスラプション」</w:t>
      </w:r>
      <w:r w:rsidR="00EA1E59">
        <w:rPr>
          <w:rFonts w:asciiTheme="minorHAnsi" w:hAnsiTheme="minorHAnsi" w:hint="eastAsia"/>
          <w:noProof/>
        </w:rPr>
        <w:t>．</w:t>
      </w:r>
      <w:r w:rsidRPr="00A150FD">
        <w:rPr>
          <w:rFonts w:asciiTheme="minorHAnsi" w:hAnsiTheme="minorHAnsi" w:hint="eastAsia"/>
          <w:noProof/>
        </w:rPr>
        <w:t>すなわち</w:t>
      </w:r>
      <w:r w:rsidR="00EA1E59">
        <w:rPr>
          <w:rFonts w:asciiTheme="minorHAnsi" w:hAnsiTheme="minorHAnsi" w:hint="eastAsia"/>
          <w:noProof/>
        </w:rPr>
        <w:t>，</w:t>
      </w:r>
      <w:r w:rsidRPr="00A150FD">
        <w:rPr>
          <w:rFonts w:asciiTheme="minorHAnsi" w:hAnsiTheme="minorHAnsi" w:hint="eastAsia"/>
          <w:noProof/>
        </w:rPr>
        <w:t>既存の価値観や枠組みを根底から覆すような革新的なイノベーションをもたらすものであると捉えられている</w:t>
      </w:r>
      <w:r w:rsidR="00EA1E59">
        <w:rPr>
          <w:rFonts w:asciiTheme="minorHAnsi" w:hAnsiTheme="minorHAnsi" w:hint="eastAsia"/>
          <w:noProof/>
        </w:rPr>
        <w:t>．</w:t>
      </w:r>
    </w:p>
    <w:p w14:paraId="0222F67A" w14:textId="696B61D7"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このデジタル・フュージョン・ラーニングという学びの革新は</w:t>
      </w:r>
      <w:r w:rsidR="00EA1E59">
        <w:rPr>
          <w:rFonts w:asciiTheme="minorHAnsi" w:hAnsiTheme="minorHAnsi" w:hint="eastAsia"/>
          <w:noProof/>
        </w:rPr>
        <w:t>，</w:t>
      </w:r>
      <w:r w:rsidRPr="00A150FD">
        <w:rPr>
          <w:rFonts w:asciiTheme="minorHAnsi" w:hAnsiTheme="minorHAnsi" w:hint="eastAsia"/>
          <w:noProof/>
        </w:rPr>
        <w:t>多様な子供たちを誰一人取り残すことのない公正に個別最適化された学びや創造性を育む学びにも寄与するものであり</w:t>
      </w:r>
      <w:r w:rsidR="00EA1E59">
        <w:rPr>
          <w:rFonts w:asciiTheme="minorHAnsi" w:hAnsiTheme="minorHAnsi" w:hint="eastAsia"/>
          <w:noProof/>
        </w:rPr>
        <w:t>，</w:t>
      </w:r>
      <w:r w:rsidRPr="00A150FD">
        <w:rPr>
          <w:rFonts w:asciiTheme="minorHAnsi" w:hAnsiTheme="minorHAnsi" w:hint="eastAsia"/>
          <w:noProof/>
        </w:rPr>
        <w:t>特別な支援が必要な子供たちの可能性も大きく広げるものである</w:t>
      </w:r>
      <w:r w:rsidR="00EA1E59">
        <w:rPr>
          <w:rFonts w:asciiTheme="minorHAnsi" w:hAnsiTheme="minorHAnsi" w:hint="eastAsia"/>
          <w:noProof/>
        </w:rPr>
        <w:t>．</w:t>
      </w:r>
      <w:r w:rsidRPr="00A150FD">
        <w:rPr>
          <w:rFonts w:asciiTheme="minorHAnsi" w:hAnsiTheme="minorHAnsi" w:hint="eastAsia"/>
          <w:noProof/>
        </w:rPr>
        <w:t>ここでは</w:t>
      </w:r>
      <w:r w:rsidR="00EA1E59">
        <w:rPr>
          <w:rFonts w:asciiTheme="minorHAnsi" w:hAnsiTheme="minorHAnsi" w:hint="eastAsia"/>
          <w:noProof/>
        </w:rPr>
        <w:t>，</w:t>
      </w:r>
      <w:r w:rsidRPr="00A150FD">
        <w:rPr>
          <w:rFonts w:asciiTheme="minorHAnsi" w:hAnsiTheme="minorHAnsi" w:hint="eastAsia"/>
          <w:noProof/>
        </w:rPr>
        <w:t>子供たち一人一人に個別最適化され</w:t>
      </w:r>
      <w:r w:rsidR="00EA1E59">
        <w:rPr>
          <w:rFonts w:asciiTheme="minorHAnsi" w:hAnsiTheme="minorHAnsi" w:hint="eastAsia"/>
          <w:noProof/>
        </w:rPr>
        <w:t>，</w:t>
      </w:r>
      <w:r w:rsidRPr="00A150FD">
        <w:rPr>
          <w:rFonts w:asciiTheme="minorHAnsi" w:hAnsiTheme="minorHAnsi" w:hint="eastAsia"/>
          <w:noProof/>
        </w:rPr>
        <w:t>創造性を育む学びとは何か</w:t>
      </w:r>
      <w:r w:rsidR="00EA1E59">
        <w:rPr>
          <w:rFonts w:asciiTheme="minorHAnsi" w:hAnsiTheme="minorHAnsi" w:hint="eastAsia"/>
          <w:noProof/>
        </w:rPr>
        <w:t>，</w:t>
      </w:r>
      <w:r w:rsidRPr="00A150FD">
        <w:rPr>
          <w:rFonts w:asciiTheme="minorHAnsi" w:hAnsiTheme="minorHAnsi" w:hint="eastAsia"/>
          <w:noProof/>
        </w:rPr>
        <w:t>その実現のためのデジタル・フュージョン・ラーニングとはどのような学びで</w:t>
      </w:r>
      <w:r w:rsidR="00EA1E59">
        <w:rPr>
          <w:rFonts w:asciiTheme="minorHAnsi" w:hAnsiTheme="minorHAnsi" w:hint="eastAsia"/>
          <w:noProof/>
        </w:rPr>
        <w:t>，</w:t>
      </w:r>
      <w:r w:rsidRPr="00A150FD">
        <w:rPr>
          <w:rFonts w:asciiTheme="minorHAnsi" w:hAnsiTheme="minorHAnsi" w:hint="eastAsia"/>
          <w:noProof/>
        </w:rPr>
        <w:t>そのために必要な学習環境について考える</w:t>
      </w:r>
      <w:r w:rsidR="00EA1E59">
        <w:rPr>
          <w:rFonts w:asciiTheme="minorHAnsi" w:hAnsiTheme="minorHAnsi" w:hint="eastAsia"/>
          <w:noProof/>
        </w:rPr>
        <w:t>．</w:t>
      </w:r>
    </w:p>
    <w:p w14:paraId="12565202" w14:textId="77777777" w:rsidR="00A150FD" w:rsidRPr="00A150FD" w:rsidRDefault="00A150FD" w:rsidP="00A150FD">
      <w:pPr>
        <w:rPr>
          <w:rFonts w:asciiTheme="minorHAnsi" w:hAnsiTheme="minorHAnsi"/>
          <w:noProof/>
        </w:rPr>
      </w:pPr>
    </w:p>
    <w:p w14:paraId="1494C63D" w14:textId="540993E0" w:rsidR="00A150FD" w:rsidRPr="00A150FD" w:rsidRDefault="0044066D" w:rsidP="00A150FD">
      <w:pPr>
        <w:rPr>
          <w:rFonts w:asciiTheme="majorEastAsia" w:eastAsiaTheme="majorEastAsia" w:hAnsiTheme="majorEastAsia"/>
          <w:noProof/>
        </w:rPr>
      </w:pPr>
      <w:r>
        <w:rPr>
          <w:rFonts w:asciiTheme="majorEastAsia" w:eastAsiaTheme="majorEastAsia" w:hAnsiTheme="majorEastAsia" w:hint="eastAsia"/>
          <w:noProof/>
        </w:rPr>
        <w:t>３</w:t>
      </w:r>
      <w:r w:rsidR="00A150FD" w:rsidRPr="00A150FD">
        <w:rPr>
          <w:rFonts w:asciiTheme="majorEastAsia" w:eastAsiaTheme="majorEastAsia" w:hAnsiTheme="majorEastAsia" w:hint="eastAsia"/>
          <w:noProof/>
        </w:rPr>
        <w:t>．デジタル・フュージョン・ラーニングと新たな学習環境</w:t>
      </w:r>
    </w:p>
    <w:p w14:paraId="2A85BC6C" w14:textId="0B564B3E"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学校における授業は</w:t>
      </w:r>
      <w:r w:rsidR="00EA1E59">
        <w:rPr>
          <w:rFonts w:asciiTheme="minorHAnsi" w:hAnsiTheme="minorHAnsi" w:hint="eastAsia"/>
          <w:noProof/>
        </w:rPr>
        <w:t>，</w:t>
      </w:r>
      <w:r w:rsidRPr="00A150FD">
        <w:rPr>
          <w:rFonts w:asciiTheme="minorHAnsi" w:hAnsiTheme="minorHAnsi" w:hint="eastAsia"/>
          <w:noProof/>
        </w:rPr>
        <w:t>教科書や様々な教材等を使用して行われており</w:t>
      </w:r>
      <w:r w:rsidR="00EA1E59">
        <w:rPr>
          <w:rFonts w:asciiTheme="minorHAnsi" w:hAnsiTheme="minorHAnsi" w:hint="eastAsia"/>
          <w:noProof/>
        </w:rPr>
        <w:t>，</w:t>
      </w:r>
      <w:r w:rsidRPr="00A150FD">
        <w:rPr>
          <w:rFonts w:asciiTheme="minorHAnsi" w:hAnsiTheme="minorHAnsi" w:hint="eastAsia"/>
          <w:noProof/>
        </w:rPr>
        <w:t>児童生徒たちの学びにとってこれらの果たす役割は極めて大きい</w:t>
      </w:r>
      <w:r w:rsidR="00EA1E59">
        <w:rPr>
          <w:rFonts w:asciiTheme="minorHAnsi" w:hAnsiTheme="minorHAnsi" w:hint="eastAsia"/>
          <w:noProof/>
        </w:rPr>
        <w:t>．</w:t>
      </w:r>
      <w:r w:rsidRPr="00A150FD">
        <w:rPr>
          <w:rFonts w:asciiTheme="minorHAnsi" w:hAnsiTheme="minorHAnsi" w:hint="eastAsia"/>
          <w:noProof/>
        </w:rPr>
        <w:t>学校教育における重要なツールであるデジタル教科書・教材やタブレット</w:t>
      </w:r>
      <w:r w:rsidRPr="00A150FD">
        <w:rPr>
          <w:rFonts w:asciiTheme="minorHAnsi" w:hAnsiTheme="minorHAnsi" w:hint="eastAsia"/>
          <w:noProof/>
        </w:rPr>
        <w:t>PC</w:t>
      </w:r>
      <w:r w:rsidRPr="00A150FD">
        <w:rPr>
          <w:rFonts w:asciiTheme="minorHAnsi" w:hAnsiTheme="minorHAnsi" w:hint="eastAsia"/>
          <w:noProof/>
        </w:rPr>
        <w:t>等について</w:t>
      </w:r>
      <w:r w:rsidR="00EA1E59">
        <w:rPr>
          <w:rFonts w:asciiTheme="minorHAnsi" w:hAnsiTheme="minorHAnsi" w:hint="eastAsia"/>
          <w:noProof/>
        </w:rPr>
        <w:t>，</w:t>
      </w:r>
      <w:r w:rsidRPr="00A150FD">
        <w:rPr>
          <w:rFonts w:asciiTheme="minorHAnsi" w:hAnsiTheme="minorHAnsi" w:hint="eastAsia"/>
          <w:noProof/>
        </w:rPr>
        <w:t xml:space="preserve">21 </w:t>
      </w:r>
      <w:r w:rsidRPr="00A150FD">
        <w:rPr>
          <w:rFonts w:asciiTheme="minorHAnsi" w:hAnsiTheme="minorHAnsi" w:hint="eastAsia"/>
          <w:noProof/>
        </w:rPr>
        <w:t>世紀を生きる児童生徒に求められる力の育成に対応した学習環境の整備の改善を図っていくことが必要である</w:t>
      </w:r>
      <w:r w:rsidR="00EA1E59">
        <w:rPr>
          <w:rFonts w:asciiTheme="minorHAnsi" w:hAnsiTheme="minorHAnsi" w:hint="eastAsia"/>
          <w:noProof/>
        </w:rPr>
        <w:t>．</w:t>
      </w:r>
    </w:p>
    <w:p w14:paraId="679A3FCB" w14:textId="78411DAC"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デジタル技術の活用により</w:t>
      </w:r>
      <w:r w:rsidR="00EA1E59">
        <w:rPr>
          <w:rFonts w:asciiTheme="minorHAnsi" w:hAnsiTheme="minorHAnsi" w:hint="eastAsia"/>
          <w:noProof/>
        </w:rPr>
        <w:t>，</w:t>
      </w:r>
      <w:r w:rsidRPr="00A150FD">
        <w:rPr>
          <w:rFonts w:asciiTheme="minorHAnsi" w:hAnsiTheme="minorHAnsi" w:hint="eastAsia"/>
          <w:noProof/>
        </w:rPr>
        <w:t>一斉指導による</w:t>
      </w:r>
      <w:r w:rsidRPr="00A150FD">
        <w:rPr>
          <w:rFonts w:asciiTheme="minorHAnsi" w:hAnsiTheme="minorHAnsi" w:hint="eastAsia"/>
          <w:noProof/>
        </w:rPr>
        <w:lastRenderedPageBreak/>
        <w:t>学び（一斉学習）に加え</w:t>
      </w:r>
      <w:r w:rsidR="00EA1E59">
        <w:rPr>
          <w:rFonts w:asciiTheme="minorHAnsi" w:hAnsiTheme="minorHAnsi" w:hint="eastAsia"/>
          <w:noProof/>
        </w:rPr>
        <w:t>，</w:t>
      </w:r>
      <w:r w:rsidRPr="00A150FD">
        <w:rPr>
          <w:rFonts w:asciiTheme="minorHAnsi" w:hAnsiTheme="minorHAnsi" w:hint="eastAsia"/>
          <w:noProof/>
        </w:rPr>
        <w:t>児童生徒一人一人の能力や特性に応じた学び（個別学習）や</w:t>
      </w:r>
      <w:r w:rsidR="00EA1E59">
        <w:rPr>
          <w:rFonts w:asciiTheme="minorHAnsi" w:hAnsiTheme="minorHAnsi" w:hint="eastAsia"/>
          <w:noProof/>
        </w:rPr>
        <w:t>，</w:t>
      </w:r>
      <w:r w:rsidRPr="00A150FD">
        <w:rPr>
          <w:rFonts w:asciiTheme="minorHAnsi" w:hAnsiTheme="minorHAnsi" w:hint="eastAsia"/>
          <w:noProof/>
        </w:rPr>
        <w:t>児童生徒同士が教え合い学び合う協働的な学び（協働学習）を推進することにより</w:t>
      </w:r>
      <w:r w:rsidR="00EA1E59">
        <w:rPr>
          <w:rFonts w:asciiTheme="minorHAnsi" w:hAnsiTheme="minorHAnsi" w:hint="eastAsia"/>
          <w:noProof/>
        </w:rPr>
        <w:t>，</w:t>
      </w:r>
      <w:r w:rsidRPr="00A150FD">
        <w:rPr>
          <w:rFonts w:asciiTheme="minorHAnsi" w:hAnsiTheme="minorHAnsi" w:hint="eastAsia"/>
          <w:noProof/>
        </w:rPr>
        <w:t>基礎的・基本的な知識・技能の習得や</w:t>
      </w:r>
      <w:r w:rsidR="00EA1E59">
        <w:rPr>
          <w:rFonts w:asciiTheme="minorHAnsi" w:hAnsiTheme="minorHAnsi" w:hint="eastAsia"/>
          <w:noProof/>
        </w:rPr>
        <w:t>，</w:t>
      </w:r>
      <w:r w:rsidRPr="00A150FD">
        <w:rPr>
          <w:rFonts w:asciiTheme="minorHAnsi" w:hAnsiTheme="minorHAnsi" w:hint="eastAsia"/>
          <w:noProof/>
        </w:rPr>
        <w:t>思考力・判断力・表現力等や主体的に学習に取り組む態度の育成ができる</w:t>
      </w:r>
      <w:r w:rsidR="00EA1E59">
        <w:rPr>
          <w:rFonts w:asciiTheme="minorHAnsi" w:hAnsiTheme="minorHAnsi" w:hint="eastAsia"/>
          <w:noProof/>
        </w:rPr>
        <w:t>．</w:t>
      </w:r>
    </w:p>
    <w:p w14:paraId="238E304E" w14:textId="5A2FA46D"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こうした学びを</w:t>
      </w:r>
      <w:r w:rsidR="00EA1E59">
        <w:rPr>
          <w:rFonts w:asciiTheme="minorHAnsi" w:hAnsiTheme="minorHAnsi" w:hint="eastAsia"/>
          <w:noProof/>
        </w:rPr>
        <w:t>，</w:t>
      </w:r>
      <w:r w:rsidRPr="00A150FD">
        <w:rPr>
          <w:rFonts w:asciiTheme="minorHAnsi" w:hAnsiTheme="minorHAnsi" w:hint="eastAsia"/>
          <w:noProof/>
        </w:rPr>
        <w:t>学校教育法第</w:t>
      </w:r>
      <w:r w:rsidRPr="00A150FD">
        <w:rPr>
          <w:rFonts w:asciiTheme="minorHAnsi" w:hAnsiTheme="minorHAnsi" w:hint="eastAsia"/>
          <w:noProof/>
        </w:rPr>
        <w:t xml:space="preserve">30 </w:t>
      </w:r>
      <w:r w:rsidRPr="00A150FD">
        <w:rPr>
          <w:rFonts w:asciiTheme="minorHAnsi" w:hAnsiTheme="minorHAnsi" w:hint="eastAsia"/>
          <w:noProof/>
        </w:rPr>
        <w:t>条第</w:t>
      </w:r>
      <w:r w:rsidRPr="00A150FD">
        <w:rPr>
          <w:rFonts w:asciiTheme="minorHAnsi" w:hAnsiTheme="minorHAnsi" w:hint="eastAsia"/>
          <w:noProof/>
        </w:rPr>
        <w:t>2</w:t>
      </w:r>
      <w:r w:rsidRPr="00A150FD">
        <w:rPr>
          <w:rFonts w:asciiTheme="minorHAnsi" w:hAnsiTheme="minorHAnsi" w:hint="eastAsia"/>
          <w:noProof/>
        </w:rPr>
        <w:t>項に規定する学力の</w:t>
      </w:r>
      <w:r w:rsidRPr="00A150FD">
        <w:rPr>
          <w:rFonts w:asciiTheme="minorHAnsi" w:hAnsiTheme="minorHAnsi" w:hint="eastAsia"/>
          <w:noProof/>
        </w:rPr>
        <w:t>3</w:t>
      </w:r>
      <w:r w:rsidRPr="00A150FD">
        <w:rPr>
          <w:rFonts w:asciiTheme="minorHAnsi" w:hAnsiTheme="minorHAnsi" w:hint="eastAsia"/>
          <w:noProof/>
        </w:rPr>
        <w:t>要素である｢基礎的・基本的な知識・技能の習得｣｢思考力・判断力・表現力等の育成｣｢主体的に学習に取り組む態度の育成｣という観点から見た授業を実践するためにデジタル・フュージョン・ラーニングに必要な新たな学習環境を次のように考えてみた</w:t>
      </w:r>
      <w:r w:rsidR="00EA1E59">
        <w:rPr>
          <w:rFonts w:asciiTheme="minorHAnsi" w:hAnsiTheme="minorHAnsi" w:hint="eastAsia"/>
          <w:noProof/>
        </w:rPr>
        <w:t>．</w:t>
      </w:r>
    </w:p>
    <w:p w14:paraId="20DFE6D8" w14:textId="77777777" w:rsidR="00A150FD" w:rsidRPr="00A150FD" w:rsidRDefault="00A150FD" w:rsidP="00A150FD">
      <w:pPr>
        <w:rPr>
          <w:rFonts w:asciiTheme="minorHAnsi" w:hAnsiTheme="minorHAnsi"/>
          <w:noProof/>
        </w:rPr>
      </w:pPr>
    </w:p>
    <w:p w14:paraId="48A7C363" w14:textId="5972BC2F" w:rsidR="00A150FD" w:rsidRPr="00A150FD" w:rsidRDefault="00BD5946" w:rsidP="00A150FD">
      <w:pPr>
        <w:rPr>
          <w:rFonts w:asciiTheme="majorEastAsia" w:eastAsiaTheme="majorEastAsia" w:hAnsiTheme="majorEastAsia"/>
          <w:noProof/>
        </w:rPr>
      </w:pPr>
      <w:r>
        <w:rPr>
          <w:rFonts w:asciiTheme="majorEastAsia" w:eastAsiaTheme="majorEastAsia" w:hAnsiTheme="majorEastAsia" w:hint="eastAsia"/>
          <w:noProof/>
        </w:rPr>
        <w:t>（１）</w:t>
      </w:r>
      <w:r w:rsidR="00A150FD" w:rsidRPr="00A150FD">
        <w:rPr>
          <w:rFonts w:asciiTheme="majorEastAsia" w:eastAsiaTheme="majorEastAsia" w:hAnsiTheme="majorEastAsia" w:hint="eastAsia"/>
          <w:noProof/>
        </w:rPr>
        <w:t>教育リソース</w:t>
      </w:r>
    </w:p>
    <w:p w14:paraId="66FF7B6A" w14:textId="360AFF26"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教育リソース（</w:t>
      </w:r>
      <w:r w:rsidRPr="00A150FD">
        <w:rPr>
          <w:rFonts w:asciiTheme="minorHAnsi" w:hAnsiTheme="minorHAnsi" w:hint="eastAsia"/>
          <w:noProof/>
        </w:rPr>
        <w:t>educational resources</w:t>
      </w:r>
      <w:r w:rsidRPr="00A150FD">
        <w:rPr>
          <w:rFonts w:asciiTheme="minorHAnsi" w:hAnsiTheme="minorHAnsi" w:hint="eastAsia"/>
          <w:noProof/>
        </w:rPr>
        <w:t>）とは</w:t>
      </w:r>
      <w:r w:rsidR="00EA1E59">
        <w:rPr>
          <w:rFonts w:asciiTheme="minorHAnsi" w:hAnsiTheme="minorHAnsi" w:hint="eastAsia"/>
          <w:noProof/>
        </w:rPr>
        <w:t>，</w:t>
      </w:r>
      <w:r w:rsidRPr="00A150FD">
        <w:rPr>
          <w:rFonts w:asciiTheme="minorHAnsi" w:hAnsiTheme="minorHAnsi" w:hint="eastAsia"/>
          <w:noProof/>
        </w:rPr>
        <w:t>ＰＣやタブレット</w:t>
      </w:r>
      <w:r w:rsidRPr="00A150FD">
        <w:rPr>
          <w:rFonts w:asciiTheme="minorHAnsi" w:hAnsiTheme="minorHAnsi" w:hint="eastAsia"/>
          <w:noProof/>
        </w:rPr>
        <w:t>PC</w:t>
      </w:r>
      <w:r w:rsidRPr="00A150FD">
        <w:rPr>
          <w:rFonts w:asciiTheme="minorHAnsi" w:hAnsiTheme="minorHAnsi" w:hint="eastAsia"/>
          <w:noProof/>
        </w:rPr>
        <w:t>で読むことができるように設計された電子化された資料などで</w:t>
      </w:r>
      <w:r w:rsidR="00EA1E59">
        <w:rPr>
          <w:rFonts w:asciiTheme="minorHAnsi" w:hAnsiTheme="minorHAnsi" w:hint="eastAsia"/>
          <w:noProof/>
        </w:rPr>
        <w:t>，</w:t>
      </w:r>
      <w:r w:rsidRPr="00A150FD">
        <w:rPr>
          <w:rFonts w:asciiTheme="minorHAnsi" w:hAnsiTheme="minorHAnsi" w:hint="eastAsia"/>
          <w:noProof/>
        </w:rPr>
        <w:t>電子書籍（</w:t>
      </w:r>
      <w:r w:rsidRPr="00A150FD">
        <w:rPr>
          <w:rFonts w:asciiTheme="minorHAnsi" w:hAnsiTheme="minorHAnsi" w:hint="eastAsia"/>
          <w:noProof/>
        </w:rPr>
        <w:t>electronic Book</w:t>
      </w:r>
      <w:r w:rsidRPr="00A150FD">
        <w:rPr>
          <w:rFonts w:asciiTheme="minorHAnsi" w:hAnsiTheme="minorHAnsi" w:hint="eastAsia"/>
          <w:noProof/>
        </w:rPr>
        <w:t>）</w:t>
      </w:r>
      <w:r w:rsidR="00EA1E59">
        <w:rPr>
          <w:rFonts w:asciiTheme="minorHAnsi" w:hAnsiTheme="minorHAnsi" w:hint="eastAsia"/>
          <w:noProof/>
        </w:rPr>
        <w:t>，</w:t>
      </w:r>
      <w:r w:rsidRPr="00A150FD">
        <w:rPr>
          <w:rFonts w:asciiTheme="minorHAnsi" w:hAnsiTheme="minorHAnsi" w:hint="eastAsia"/>
          <w:noProof/>
        </w:rPr>
        <w:t>デジタル書籍</w:t>
      </w:r>
      <w:r w:rsidR="00EA1E59">
        <w:rPr>
          <w:rFonts w:asciiTheme="minorHAnsi" w:hAnsiTheme="minorHAnsi" w:hint="eastAsia"/>
          <w:noProof/>
        </w:rPr>
        <w:t>，</w:t>
      </w:r>
      <w:r w:rsidRPr="00A150FD">
        <w:rPr>
          <w:rFonts w:asciiTheme="minorHAnsi" w:hAnsiTheme="minorHAnsi" w:hint="eastAsia"/>
          <w:noProof/>
        </w:rPr>
        <w:t>デジタルブック（</w:t>
      </w:r>
      <w:r w:rsidRPr="00A150FD">
        <w:rPr>
          <w:rFonts w:asciiTheme="minorHAnsi" w:hAnsiTheme="minorHAnsi" w:hint="eastAsia"/>
          <w:noProof/>
        </w:rPr>
        <w:t>digital book</w:t>
      </w:r>
      <w:r w:rsidRPr="00A150FD">
        <w:rPr>
          <w:rFonts w:asciiTheme="minorHAnsi" w:hAnsiTheme="minorHAnsi" w:hint="eastAsia"/>
          <w:noProof/>
        </w:rPr>
        <w:t>）</w:t>
      </w:r>
      <w:r w:rsidR="00EA1E59">
        <w:rPr>
          <w:rFonts w:asciiTheme="minorHAnsi" w:hAnsiTheme="minorHAnsi" w:hint="eastAsia"/>
          <w:noProof/>
        </w:rPr>
        <w:t>，</w:t>
      </w:r>
      <w:r w:rsidRPr="00A150FD">
        <w:rPr>
          <w:rFonts w:asciiTheme="minorHAnsi" w:hAnsiTheme="minorHAnsi" w:hint="eastAsia"/>
          <w:noProof/>
        </w:rPr>
        <w:t>e</w:t>
      </w:r>
      <w:r w:rsidRPr="00A150FD">
        <w:rPr>
          <w:rFonts w:asciiTheme="minorHAnsi" w:hAnsiTheme="minorHAnsi" w:hint="eastAsia"/>
          <w:noProof/>
        </w:rPr>
        <w:t>ブック（</w:t>
      </w:r>
      <w:r w:rsidRPr="00A150FD">
        <w:rPr>
          <w:rFonts w:asciiTheme="minorHAnsi" w:hAnsiTheme="minorHAnsi" w:hint="eastAsia"/>
          <w:noProof/>
        </w:rPr>
        <w:t>e-book</w:t>
      </w:r>
      <w:r w:rsidRPr="00A150FD">
        <w:rPr>
          <w:rFonts w:asciiTheme="minorHAnsi" w:hAnsiTheme="minorHAnsi" w:hint="eastAsia"/>
          <w:noProof/>
        </w:rPr>
        <w:t>）</w:t>
      </w:r>
      <w:r w:rsidR="00EA1E59">
        <w:rPr>
          <w:rFonts w:asciiTheme="minorHAnsi" w:hAnsiTheme="minorHAnsi" w:hint="eastAsia"/>
          <w:noProof/>
        </w:rPr>
        <w:t>，</w:t>
      </w:r>
      <w:r w:rsidRPr="00A150FD">
        <w:rPr>
          <w:rFonts w:asciiTheme="minorHAnsi" w:hAnsiTheme="minorHAnsi" w:hint="eastAsia"/>
          <w:noProof/>
        </w:rPr>
        <w:t>オンライン図書（</w:t>
      </w:r>
      <w:r w:rsidRPr="00A150FD">
        <w:rPr>
          <w:rFonts w:asciiTheme="minorHAnsi" w:hAnsiTheme="minorHAnsi" w:hint="eastAsia"/>
          <w:noProof/>
        </w:rPr>
        <w:t>online book</w:t>
      </w:r>
      <w:r w:rsidRPr="00A150FD">
        <w:rPr>
          <w:rFonts w:asciiTheme="minorHAnsi" w:hAnsiTheme="minorHAnsi" w:hint="eastAsia"/>
          <w:noProof/>
        </w:rPr>
        <w:t>）も含まれる</w:t>
      </w:r>
      <w:r w:rsidR="00EA1E59">
        <w:rPr>
          <w:rFonts w:asciiTheme="minorHAnsi" w:hAnsiTheme="minorHAnsi" w:hint="eastAsia"/>
          <w:noProof/>
        </w:rPr>
        <w:t>．</w:t>
      </w:r>
    </w:p>
    <w:p w14:paraId="7ADE9B3B" w14:textId="422657A6" w:rsidR="00A150FD" w:rsidRPr="00A150FD" w:rsidRDefault="00A150FD" w:rsidP="00BD5946">
      <w:pPr>
        <w:ind w:firstLineChars="100" w:firstLine="210"/>
        <w:rPr>
          <w:rFonts w:asciiTheme="minorHAnsi" w:hAnsiTheme="minorHAnsi"/>
          <w:noProof/>
        </w:rPr>
      </w:pPr>
      <w:r w:rsidRPr="00A150FD">
        <w:rPr>
          <w:rFonts w:asciiTheme="minorHAnsi" w:hAnsiTheme="minorHAnsi" w:hint="eastAsia"/>
          <w:noProof/>
        </w:rPr>
        <w:t>今後は</w:t>
      </w:r>
      <w:r w:rsidR="00EA1E59">
        <w:rPr>
          <w:rFonts w:asciiTheme="minorHAnsi" w:hAnsiTheme="minorHAnsi" w:hint="eastAsia"/>
          <w:noProof/>
        </w:rPr>
        <w:t>，</w:t>
      </w:r>
      <w:r w:rsidRPr="00A150FD">
        <w:rPr>
          <w:rFonts w:asciiTheme="minorHAnsi" w:hAnsiTheme="minorHAnsi" w:hint="eastAsia"/>
          <w:noProof/>
        </w:rPr>
        <w:t>メディアの特性を生かし</w:t>
      </w:r>
      <w:r w:rsidR="00EA1E59">
        <w:rPr>
          <w:rFonts w:asciiTheme="minorHAnsi" w:hAnsiTheme="minorHAnsi" w:hint="eastAsia"/>
          <w:noProof/>
        </w:rPr>
        <w:t>，</w:t>
      </w:r>
      <w:r w:rsidRPr="00A150FD">
        <w:rPr>
          <w:rFonts w:asciiTheme="minorHAnsi" w:hAnsiTheme="minorHAnsi" w:hint="eastAsia"/>
          <w:noProof/>
        </w:rPr>
        <w:t>学習者が主体的に活用でき</w:t>
      </w:r>
      <w:r w:rsidR="00EA1E59">
        <w:rPr>
          <w:rFonts w:asciiTheme="minorHAnsi" w:hAnsiTheme="minorHAnsi" w:hint="eastAsia"/>
          <w:noProof/>
        </w:rPr>
        <w:t>，</w:t>
      </w:r>
      <w:r w:rsidRPr="00A150FD">
        <w:rPr>
          <w:rFonts w:asciiTheme="minorHAnsi" w:hAnsiTheme="minorHAnsi" w:hint="eastAsia"/>
          <w:noProof/>
        </w:rPr>
        <w:t>一人一人の学習者の特性に対応した教育リソースのあり方を調査研究する必要がある</w:t>
      </w:r>
      <w:r w:rsidR="00EA1E59">
        <w:rPr>
          <w:rFonts w:asciiTheme="minorHAnsi" w:hAnsiTheme="minorHAnsi" w:hint="eastAsia"/>
          <w:noProof/>
        </w:rPr>
        <w:t>．</w:t>
      </w:r>
    </w:p>
    <w:p w14:paraId="48F62EE1" w14:textId="7B65A36D" w:rsidR="00A150FD" w:rsidRPr="00A150FD" w:rsidRDefault="00BD5946" w:rsidP="00A150FD">
      <w:pPr>
        <w:rPr>
          <w:rFonts w:asciiTheme="majorEastAsia" w:eastAsiaTheme="majorEastAsia" w:hAnsiTheme="majorEastAsia"/>
          <w:noProof/>
        </w:rPr>
      </w:pPr>
      <w:r>
        <w:rPr>
          <w:rFonts w:asciiTheme="majorEastAsia" w:eastAsiaTheme="majorEastAsia" w:hAnsiTheme="majorEastAsia" w:hint="eastAsia"/>
          <w:noProof/>
        </w:rPr>
        <w:t>（２）</w:t>
      </w:r>
      <w:r w:rsidR="00B12136" w:rsidRPr="00B12136">
        <w:rPr>
          <w:rFonts w:asciiTheme="majorEastAsia" w:eastAsiaTheme="majorEastAsia" w:hAnsiTheme="majorEastAsia"/>
          <w:noProof/>
        </w:rPr>
        <w:t>e-Learning</w:t>
      </w:r>
    </w:p>
    <w:p w14:paraId="27713EBD" w14:textId="6260E530"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e-</w:t>
      </w:r>
      <w:r w:rsidRPr="00A150FD">
        <w:rPr>
          <w:rFonts w:asciiTheme="minorHAnsi" w:hAnsiTheme="minorHAnsi" w:hint="eastAsia"/>
          <w:noProof/>
        </w:rPr>
        <w:t>ラーニング（</w:t>
      </w:r>
      <w:r w:rsidRPr="00A150FD">
        <w:rPr>
          <w:rFonts w:asciiTheme="minorHAnsi" w:hAnsiTheme="minorHAnsi" w:hint="eastAsia"/>
          <w:noProof/>
        </w:rPr>
        <w:t>e</w:t>
      </w:r>
      <w:r w:rsidRPr="00A150FD">
        <w:rPr>
          <w:rFonts w:asciiTheme="minorHAnsi" w:hAnsiTheme="minorHAnsi" w:hint="eastAsia"/>
          <w:noProof/>
        </w:rPr>
        <w:t>－</w:t>
      </w:r>
      <w:r w:rsidRPr="00A150FD">
        <w:rPr>
          <w:rFonts w:asciiTheme="minorHAnsi" w:hAnsiTheme="minorHAnsi" w:hint="eastAsia"/>
          <w:noProof/>
        </w:rPr>
        <w:t>Learning</w:t>
      </w:r>
      <w:r w:rsidRPr="00A150FD">
        <w:rPr>
          <w:rFonts w:asciiTheme="minorHAnsi" w:hAnsiTheme="minorHAnsi" w:hint="eastAsia"/>
          <w:noProof/>
        </w:rPr>
        <w:t>）を推進する上では</w:t>
      </w:r>
      <w:r w:rsidR="00EA1E59">
        <w:rPr>
          <w:rFonts w:asciiTheme="minorHAnsi" w:hAnsiTheme="minorHAnsi" w:hint="eastAsia"/>
          <w:noProof/>
        </w:rPr>
        <w:t>，</w:t>
      </w:r>
      <w:r w:rsidRPr="00A150FD">
        <w:rPr>
          <w:rFonts w:asciiTheme="minorHAnsi" w:hAnsiTheme="minorHAnsi" w:hint="eastAsia"/>
          <w:noProof/>
        </w:rPr>
        <w:t>教育リソースであるデジタル教材（学習材）の整備が必要不可欠となる</w:t>
      </w:r>
      <w:r w:rsidR="00EA1E59">
        <w:rPr>
          <w:rFonts w:asciiTheme="minorHAnsi" w:hAnsiTheme="minorHAnsi" w:hint="eastAsia"/>
          <w:noProof/>
        </w:rPr>
        <w:t>．</w:t>
      </w:r>
      <w:r w:rsidRPr="00A150FD">
        <w:rPr>
          <w:rFonts w:asciiTheme="minorHAnsi" w:hAnsiTheme="minorHAnsi" w:hint="eastAsia"/>
          <w:noProof/>
        </w:rPr>
        <w:t>デジタル教材（学習材）自体は</w:t>
      </w:r>
      <w:r w:rsidR="00EA1E59">
        <w:rPr>
          <w:rFonts w:asciiTheme="minorHAnsi" w:hAnsiTheme="minorHAnsi" w:hint="eastAsia"/>
          <w:noProof/>
        </w:rPr>
        <w:t>，</w:t>
      </w:r>
      <w:r w:rsidRPr="00A150FD">
        <w:rPr>
          <w:rFonts w:asciiTheme="minorHAnsi" w:hAnsiTheme="minorHAnsi" w:hint="eastAsia"/>
          <w:noProof/>
        </w:rPr>
        <w:t>各学校の教育事情に応じて整備されるべきもので</w:t>
      </w:r>
      <w:r w:rsidR="00EA1E59">
        <w:rPr>
          <w:rFonts w:asciiTheme="minorHAnsi" w:hAnsiTheme="minorHAnsi" w:hint="eastAsia"/>
          <w:noProof/>
        </w:rPr>
        <w:t>，</w:t>
      </w:r>
      <w:r w:rsidRPr="00A150FD">
        <w:rPr>
          <w:rFonts w:asciiTheme="minorHAnsi" w:hAnsiTheme="minorHAnsi" w:hint="eastAsia"/>
          <w:noProof/>
        </w:rPr>
        <w:t>一元的に学校間で利用できるものにはなりにくいと考えられる</w:t>
      </w:r>
      <w:r w:rsidR="00EA1E59">
        <w:rPr>
          <w:rFonts w:asciiTheme="minorHAnsi" w:hAnsiTheme="minorHAnsi" w:hint="eastAsia"/>
          <w:noProof/>
        </w:rPr>
        <w:t>．</w:t>
      </w:r>
      <w:r w:rsidRPr="00A150FD">
        <w:rPr>
          <w:rFonts w:asciiTheme="minorHAnsi" w:hAnsiTheme="minorHAnsi" w:hint="eastAsia"/>
          <w:noProof/>
        </w:rPr>
        <w:t>しかし</w:t>
      </w:r>
      <w:r w:rsidR="00EA1E59">
        <w:rPr>
          <w:rFonts w:asciiTheme="minorHAnsi" w:hAnsiTheme="minorHAnsi" w:hint="eastAsia"/>
          <w:noProof/>
        </w:rPr>
        <w:t>，</w:t>
      </w:r>
      <w:r w:rsidRPr="00A150FD">
        <w:rPr>
          <w:rFonts w:asciiTheme="minorHAnsi" w:hAnsiTheme="minorHAnsi" w:hint="eastAsia"/>
          <w:noProof/>
        </w:rPr>
        <w:t>リメディアル系やキャリア支援系等の共通基盤教材や</w:t>
      </w:r>
      <w:r w:rsidR="00EA1E59">
        <w:rPr>
          <w:rFonts w:asciiTheme="minorHAnsi" w:hAnsiTheme="minorHAnsi" w:hint="eastAsia"/>
          <w:noProof/>
        </w:rPr>
        <w:t>，</w:t>
      </w:r>
      <w:r w:rsidRPr="00A150FD">
        <w:rPr>
          <w:rFonts w:asciiTheme="minorHAnsi" w:hAnsiTheme="minorHAnsi" w:hint="eastAsia"/>
          <w:noProof/>
        </w:rPr>
        <w:t>教育素材的なものは</w:t>
      </w:r>
      <w:r w:rsidR="00EA1E59">
        <w:rPr>
          <w:rFonts w:asciiTheme="minorHAnsi" w:hAnsiTheme="minorHAnsi" w:hint="eastAsia"/>
          <w:noProof/>
        </w:rPr>
        <w:t>，</w:t>
      </w:r>
      <w:r w:rsidRPr="00A150FD">
        <w:rPr>
          <w:rFonts w:asciiTheme="minorHAnsi" w:hAnsiTheme="minorHAnsi" w:hint="eastAsia"/>
          <w:noProof/>
        </w:rPr>
        <w:t>内容的・用途的にも十分共有可能であり</w:t>
      </w:r>
      <w:r w:rsidR="00EA1E59">
        <w:rPr>
          <w:rFonts w:asciiTheme="minorHAnsi" w:hAnsiTheme="minorHAnsi" w:hint="eastAsia"/>
          <w:noProof/>
        </w:rPr>
        <w:t>，</w:t>
      </w:r>
      <w:r w:rsidRPr="00A150FD">
        <w:rPr>
          <w:rFonts w:asciiTheme="minorHAnsi" w:hAnsiTheme="minorHAnsi" w:hint="eastAsia"/>
          <w:noProof/>
        </w:rPr>
        <w:t>こうした利活用可能なデジタル教材（学習材）・素材を具体的に検討し</w:t>
      </w:r>
      <w:r w:rsidR="00EA1E59">
        <w:rPr>
          <w:rFonts w:asciiTheme="minorHAnsi" w:hAnsiTheme="minorHAnsi" w:hint="eastAsia"/>
          <w:noProof/>
        </w:rPr>
        <w:t>，</w:t>
      </w:r>
      <w:r w:rsidRPr="00A150FD">
        <w:rPr>
          <w:rFonts w:asciiTheme="minorHAnsi" w:hAnsiTheme="minorHAnsi" w:hint="eastAsia"/>
          <w:noProof/>
        </w:rPr>
        <w:t>実際に実践可能な学校間で提供しあえるルール作りを検討することが重要である</w:t>
      </w:r>
      <w:r w:rsidR="00EA1E59">
        <w:rPr>
          <w:rFonts w:asciiTheme="minorHAnsi" w:hAnsiTheme="minorHAnsi" w:hint="eastAsia"/>
          <w:noProof/>
        </w:rPr>
        <w:t>．</w:t>
      </w:r>
    </w:p>
    <w:p w14:paraId="3E8099B3" w14:textId="77777777" w:rsidR="00A150FD" w:rsidRPr="00A150FD" w:rsidRDefault="00A150FD" w:rsidP="00A150FD">
      <w:pPr>
        <w:rPr>
          <w:rFonts w:asciiTheme="minorHAnsi" w:hAnsiTheme="minorHAnsi"/>
          <w:noProof/>
        </w:rPr>
      </w:pPr>
    </w:p>
    <w:p w14:paraId="669534FA" w14:textId="1D424338" w:rsidR="00A150FD" w:rsidRPr="00A150FD" w:rsidRDefault="00BD5946" w:rsidP="00A150FD">
      <w:pPr>
        <w:rPr>
          <w:rFonts w:asciiTheme="majorEastAsia" w:eastAsiaTheme="majorEastAsia" w:hAnsiTheme="majorEastAsia"/>
          <w:noProof/>
        </w:rPr>
      </w:pPr>
      <w:r>
        <w:rPr>
          <w:rFonts w:asciiTheme="majorEastAsia" w:eastAsiaTheme="majorEastAsia" w:hAnsiTheme="majorEastAsia" w:hint="eastAsia"/>
          <w:noProof/>
        </w:rPr>
        <w:t>（３）</w:t>
      </w:r>
      <w:r w:rsidR="00A150FD" w:rsidRPr="00A150FD">
        <w:rPr>
          <w:rFonts w:asciiTheme="majorEastAsia" w:eastAsiaTheme="majorEastAsia" w:hAnsiTheme="majorEastAsia" w:hint="eastAsia"/>
          <w:noProof/>
        </w:rPr>
        <w:t>ラーニング・コモンズ</w:t>
      </w:r>
    </w:p>
    <w:p w14:paraId="051E4991" w14:textId="70B025C5"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ラーニング・コモンズ（</w:t>
      </w:r>
      <w:r w:rsidRPr="00A150FD">
        <w:rPr>
          <w:rFonts w:asciiTheme="minorHAnsi" w:hAnsiTheme="minorHAnsi" w:hint="eastAsia"/>
          <w:noProof/>
        </w:rPr>
        <w:t>Learning Commons</w:t>
      </w:r>
      <w:r w:rsidRPr="00A150FD">
        <w:rPr>
          <w:rFonts w:asciiTheme="minorHAnsi" w:hAnsiTheme="minorHAnsi" w:hint="eastAsia"/>
          <w:noProof/>
        </w:rPr>
        <w:t>）とは</w:t>
      </w:r>
      <w:r w:rsidR="00EA1E59">
        <w:rPr>
          <w:rFonts w:asciiTheme="minorHAnsi" w:hAnsiTheme="minorHAnsi" w:hint="eastAsia"/>
          <w:noProof/>
        </w:rPr>
        <w:t>，</w:t>
      </w:r>
      <w:r w:rsidRPr="00A150FD">
        <w:rPr>
          <w:rFonts w:asciiTheme="minorHAnsi" w:hAnsiTheme="minorHAnsi" w:hint="eastAsia"/>
          <w:noProof/>
        </w:rPr>
        <w:t>デジタル技術を活用しながら</w:t>
      </w:r>
      <w:r w:rsidR="00EA1E59">
        <w:rPr>
          <w:rFonts w:asciiTheme="minorHAnsi" w:hAnsiTheme="minorHAnsi" w:hint="eastAsia"/>
          <w:noProof/>
        </w:rPr>
        <w:t>，</w:t>
      </w:r>
      <w:r w:rsidRPr="00A150FD">
        <w:rPr>
          <w:rFonts w:asciiTheme="minorHAnsi" w:hAnsiTheme="minorHAnsi" w:hint="eastAsia"/>
          <w:noProof/>
        </w:rPr>
        <w:t>学習者自身が主体となって学ぶ教育環境をいう</w:t>
      </w:r>
      <w:r w:rsidR="00EA1E59">
        <w:rPr>
          <w:rFonts w:asciiTheme="minorHAnsi" w:hAnsiTheme="minorHAnsi" w:hint="eastAsia"/>
          <w:noProof/>
        </w:rPr>
        <w:t>．</w:t>
      </w:r>
      <w:r w:rsidRPr="00A150FD">
        <w:rPr>
          <w:rFonts w:asciiTheme="minorHAnsi" w:hAnsiTheme="minorHAnsi" w:hint="eastAsia"/>
          <w:noProof/>
        </w:rPr>
        <w:t>能動的学習授業では</w:t>
      </w:r>
      <w:r w:rsidR="00EA1E59">
        <w:rPr>
          <w:rFonts w:asciiTheme="minorHAnsi" w:hAnsiTheme="minorHAnsi" w:hint="eastAsia"/>
          <w:noProof/>
        </w:rPr>
        <w:t>，</w:t>
      </w:r>
      <w:r w:rsidRPr="00A150FD">
        <w:rPr>
          <w:rFonts w:asciiTheme="minorHAnsi" w:hAnsiTheme="minorHAnsi" w:hint="eastAsia"/>
          <w:noProof/>
        </w:rPr>
        <w:t>まず①教育リソース（デジタル教材）で予習をした上で</w:t>
      </w:r>
      <w:r w:rsidR="00EA1E59">
        <w:rPr>
          <w:rFonts w:asciiTheme="minorHAnsi" w:hAnsiTheme="minorHAnsi" w:hint="eastAsia"/>
          <w:noProof/>
        </w:rPr>
        <w:t>，</w:t>
      </w:r>
      <w:r w:rsidRPr="00A150FD">
        <w:rPr>
          <w:rFonts w:asciiTheme="minorHAnsi" w:hAnsiTheme="minorHAnsi" w:hint="eastAsia"/>
          <w:noProof/>
        </w:rPr>
        <w:t>授業の最初に仮説の予想をし</w:t>
      </w:r>
      <w:r w:rsidR="00EA1E59">
        <w:rPr>
          <w:rFonts w:asciiTheme="minorHAnsi" w:hAnsiTheme="minorHAnsi" w:hint="eastAsia"/>
          <w:noProof/>
        </w:rPr>
        <w:t>，</w:t>
      </w:r>
      <w:r w:rsidRPr="00A150FD">
        <w:rPr>
          <w:rFonts w:asciiTheme="minorHAnsi" w:hAnsiTheme="minorHAnsi" w:hint="eastAsia"/>
          <w:noProof/>
        </w:rPr>
        <w:t>②仮説をグループで討議し</w:t>
      </w:r>
      <w:r w:rsidR="00EA1E59">
        <w:rPr>
          <w:rFonts w:asciiTheme="minorHAnsi" w:hAnsiTheme="minorHAnsi" w:hint="eastAsia"/>
          <w:noProof/>
        </w:rPr>
        <w:t>，</w:t>
      </w:r>
      <w:r w:rsidRPr="00A150FD">
        <w:rPr>
          <w:rFonts w:asciiTheme="minorHAnsi" w:hAnsiTheme="minorHAnsi" w:hint="eastAsia"/>
          <w:noProof/>
        </w:rPr>
        <w:t>1</w:t>
      </w:r>
      <w:r w:rsidRPr="00A150FD">
        <w:rPr>
          <w:rFonts w:asciiTheme="minorHAnsi" w:hAnsiTheme="minorHAnsi" w:hint="eastAsia"/>
          <w:noProof/>
        </w:rPr>
        <w:t>人</w:t>
      </w:r>
      <w:r w:rsidRPr="00A150FD">
        <w:rPr>
          <w:rFonts w:asciiTheme="minorHAnsi" w:hAnsiTheme="minorHAnsi" w:hint="eastAsia"/>
          <w:noProof/>
        </w:rPr>
        <w:t>1</w:t>
      </w:r>
      <w:r w:rsidRPr="00A150FD">
        <w:rPr>
          <w:rFonts w:asciiTheme="minorHAnsi" w:hAnsiTheme="minorHAnsi" w:hint="eastAsia"/>
          <w:noProof/>
        </w:rPr>
        <w:t>台</w:t>
      </w:r>
      <w:r w:rsidRPr="00A150FD">
        <w:rPr>
          <w:rFonts w:asciiTheme="minorHAnsi" w:hAnsiTheme="minorHAnsi" w:hint="eastAsia"/>
          <w:noProof/>
        </w:rPr>
        <w:lastRenderedPageBreak/>
        <w:t>のタブレット</w:t>
      </w:r>
      <w:r w:rsidRPr="00A150FD">
        <w:rPr>
          <w:rFonts w:asciiTheme="minorHAnsi" w:hAnsiTheme="minorHAnsi" w:hint="eastAsia"/>
          <w:noProof/>
        </w:rPr>
        <w:t>PC</w:t>
      </w:r>
      <w:r w:rsidRPr="00A150FD">
        <w:rPr>
          <w:rFonts w:asciiTheme="minorHAnsi" w:hAnsiTheme="minorHAnsi" w:hint="eastAsia"/>
          <w:noProof/>
        </w:rPr>
        <w:t>で調査を行い</w:t>
      </w:r>
      <w:r w:rsidR="00EA1E59">
        <w:rPr>
          <w:rFonts w:asciiTheme="minorHAnsi" w:hAnsiTheme="minorHAnsi" w:hint="eastAsia"/>
          <w:noProof/>
        </w:rPr>
        <w:t>，</w:t>
      </w:r>
      <w:r w:rsidRPr="00A150FD">
        <w:rPr>
          <w:rFonts w:asciiTheme="minorHAnsi" w:hAnsiTheme="minorHAnsi" w:hint="eastAsia"/>
          <w:noProof/>
        </w:rPr>
        <w:t>③調査結果をタブレット</w:t>
      </w:r>
      <w:r w:rsidRPr="00A150FD">
        <w:rPr>
          <w:rFonts w:asciiTheme="minorHAnsi" w:hAnsiTheme="minorHAnsi" w:hint="eastAsia"/>
          <w:noProof/>
        </w:rPr>
        <w:t>PC</w:t>
      </w:r>
      <w:r w:rsidRPr="00A150FD">
        <w:rPr>
          <w:rFonts w:asciiTheme="minorHAnsi" w:hAnsiTheme="minorHAnsi" w:hint="eastAsia"/>
          <w:noProof/>
        </w:rPr>
        <w:t>に接続された電子黒板（アクティブボード）を使って分析し</w:t>
      </w:r>
      <w:r w:rsidR="00EA1E59">
        <w:rPr>
          <w:rFonts w:asciiTheme="minorHAnsi" w:hAnsiTheme="minorHAnsi" w:hint="eastAsia"/>
          <w:noProof/>
        </w:rPr>
        <w:t>，</w:t>
      </w:r>
      <w:r w:rsidRPr="00A150FD">
        <w:rPr>
          <w:rFonts w:asciiTheme="minorHAnsi" w:hAnsiTheme="minorHAnsi" w:hint="eastAsia"/>
          <w:noProof/>
        </w:rPr>
        <w:t>仮説が正しかったかどうかを検討する</w:t>
      </w:r>
      <w:r w:rsidR="00EA1E59">
        <w:rPr>
          <w:rFonts w:asciiTheme="minorHAnsi" w:hAnsiTheme="minorHAnsi" w:hint="eastAsia"/>
          <w:noProof/>
        </w:rPr>
        <w:t>．</w:t>
      </w:r>
      <w:r w:rsidRPr="00A150FD">
        <w:rPr>
          <w:rFonts w:asciiTheme="minorHAnsi" w:hAnsiTheme="minorHAnsi" w:hint="eastAsia"/>
          <w:noProof/>
        </w:rPr>
        <w:t>その後</w:t>
      </w:r>
      <w:r w:rsidR="00EA1E59">
        <w:rPr>
          <w:rFonts w:asciiTheme="minorHAnsi" w:hAnsiTheme="minorHAnsi" w:hint="eastAsia"/>
          <w:noProof/>
        </w:rPr>
        <w:t>，</w:t>
      </w:r>
      <w:r w:rsidRPr="00A150FD">
        <w:rPr>
          <w:rFonts w:asciiTheme="minorHAnsi" w:hAnsiTheme="minorHAnsi" w:hint="eastAsia"/>
          <w:noProof/>
        </w:rPr>
        <w:t>④結果を発表した後</w:t>
      </w:r>
      <w:r w:rsidR="00EA1E59">
        <w:rPr>
          <w:rFonts w:asciiTheme="minorHAnsi" w:hAnsiTheme="minorHAnsi" w:hint="eastAsia"/>
          <w:noProof/>
        </w:rPr>
        <w:t>，</w:t>
      </w:r>
      <w:r w:rsidRPr="00A150FD">
        <w:rPr>
          <w:rFonts w:asciiTheme="minorHAnsi" w:hAnsiTheme="minorHAnsi" w:hint="eastAsia"/>
          <w:noProof/>
        </w:rPr>
        <w:t>電子黒板（アクティブボード）で仮説の内容を可視化しながらシミュレーションをし</w:t>
      </w:r>
      <w:r w:rsidR="00EA1E59">
        <w:rPr>
          <w:rFonts w:asciiTheme="minorHAnsi" w:hAnsiTheme="minorHAnsi" w:hint="eastAsia"/>
          <w:noProof/>
        </w:rPr>
        <w:t>，</w:t>
      </w:r>
      <w:r w:rsidRPr="00A150FD">
        <w:rPr>
          <w:rFonts w:asciiTheme="minorHAnsi" w:hAnsiTheme="minorHAnsi" w:hint="eastAsia"/>
          <w:noProof/>
        </w:rPr>
        <w:t>仮説と調査結果の関係をグループで再討議し</w:t>
      </w:r>
      <w:r w:rsidR="00EA1E59">
        <w:rPr>
          <w:rFonts w:asciiTheme="minorHAnsi" w:hAnsiTheme="minorHAnsi" w:hint="eastAsia"/>
          <w:noProof/>
        </w:rPr>
        <w:t>，</w:t>
      </w:r>
      <w:r w:rsidRPr="00A150FD">
        <w:rPr>
          <w:rFonts w:asciiTheme="minorHAnsi" w:hAnsiTheme="minorHAnsi" w:hint="eastAsia"/>
          <w:noProof/>
        </w:rPr>
        <w:t>⑤授業後に発展課題のレポートを作成する授業を推進するような</w:t>
      </w:r>
      <w:r w:rsidR="00EA1E59">
        <w:rPr>
          <w:rFonts w:asciiTheme="minorHAnsi" w:hAnsiTheme="minorHAnsi" w:hint="eastAsia"/>
          <w:noProof/>
        </w:rPr>
        <w:t>，</w:t>
      </w:r>
      <w:r w:rsidRPr="00A150FD">
        <w:rPr>
          <w:rFonts w:asciiTheme="minorHAnsi" w:hAnsiTheme="minorHAnsi" w:hint="eastAsia"/>
          <w:noProof/>
        </w:rPr>
        <w:t>グループ・ディスカッション</w:t>
      </w:r>
      <w:r w:rsidR="00EA1E59">
        <w:rPr>
          <w:rFonts w:asciiTheme="minorHAnsi" w:hAnsiTheme="minorHAnsi" w:hint="eastAsia"/>
          <w:noProof/>
        </w:rPr>
        <w:t>，</w:t>
      </w:r>
      <w:r w:rsidRPr="00A150FD">
        <w:rPr>
          <w:rFonts w:asciiTheme="minorHAnsi" w:hAnsiTheme="minorHAnsi" w:hint="eastAsia"/>
          <w:noProof/>
        </w:rPr>
        <w:t>ディベート</w:t>
      </w:r>
      <w:r w:rsidR="00EA1E59">
        <w:rPr>
          <w:rFonts w:asciiTheme="minorHAnsi" w:hAnsiTheme="minorHAnsi" w:hint="eastAsia"/>
          <w:noProof/>
        </w:rPr>
        <w:t>，</w:t>
      </w:r>
      <w:r w:rsidRPr="00A150FD">
        <w:rPr>
          <w:rFonts w:asciiTheme="minorHAnsi" w:hAnsiTheme="minorHAnsi" w:hint="eastAsia"/>
          <w:noProof/>
        </w:rPr>
        <w:t>グループ・ワーク等による課題解決型の能動的学習を積極的に導入・実践することが必要となる</w:t>
      </w:r>
      <w:r w:rsidR="00EA1E59">
        <w:rPr>
          <w:rFonts w:asciiTheme="minorHAnsi" w:hAnsiTheme="minorHAnsi" w:hint="eastAsia"/>
          <w:noProof/>
        </w:rPr>
        <w:t>．</w:t>
      </w:r>
    </w:p>
    <w:p w14:paraId="75F904FB" w14:textId="77777777" w:rsidR="00A150FD" w:rsidRPr="00A150FD" w:rsidRDefault="00A150FD" w:rsidP="00A150FD">
      <w:pPr>
        <w:rPr>
          <w:rFonts w:asciiTheme="minorHAnsi" w:hAnsiTheme="minorHAnsi"/>
          <w:noProof/>
        </w:rPr>
      </w:pPr>
    </w:p>
    <w:p w14:paraId="6D41120F" w14:textId="6638E765" w:rsidR="00A150FD" w:rsidRPr="00A150FD" w:rsidRDefault="0044066D" w:rsidP="00A150FD">
      <w:pPr>
        <w:rPr>
          <w:rFonts w:asciiTheme="majorEastAsia" w:eastAsiaTheme="majorEastAsia" w:hAnsiTheme="majorEastAsia"/>
          <w:noProof/>
        </w:rPr>
      </w:pPr>
      <w:r>
        <w:rPr>
          <w:rFonts w:asciiTheme="majorEastAsia" w:eastAsiaTheme="majorEastAsia" w:hAnsiTheme="majorEastAsia" w:hint="eastAsia"/>
          <w:noProof/>
        </w:rPr>
        <w:t>４</w:t>
      </w:r>
      <w:r w:rsidR="00BD5946">
        <w:rPr>
          <w:rFonts w:asciiTheme="majorEastAsia" w:eastAsiaTheme="majorEastAsia" w:hAnsiTheme="majorEastAsia" w:hint="eastAsia"/>
          <w:noProof/>
        </w:rPr>
        <w:t>．</w:t>
      </w:r>
      <w:r w:rsidR="00A150FD" w:rsidRPr="00A150FD">
        <w:rPr>
          <w:rFonts w:asciiTheme="majorEastAsia" w:eastAsiaTheme="majorEastAsia" w:hAnsiTheme="majorEastAsia" w:hint="eastAsia"/>
          <w:noProof/>
        </w:rPr>
        <w:t>デジタル・フュージョン・ラーニング</w:t>
      </w:r>
      <w:r w:rsidR="00BF40B1">
        <w:rPr>
          <w:rFonts w:asciiTheme="majorEastAsia" w:eastAsiaTheme="majorEastAsia" w:hAnsiTheme="majorEastAsia" w:hint="eastAsia"/>
          <w:noProof/>
        </w:rPr>
        <w:t>という</w:t>
      </w:r>
      <w:r w:rsidR="00A150FD" w:rsidRPr="00A150FD">
        <w:rPr>
          <w:rFonts w:asciiTheme="majorEastAsia" w:eastAsiaTheme="majorEastAsia" w:hAnsiTheme="majorEastAsia" w:hint="eastAsia"/>
          <w:noProof/>
        </w:rPr>
        <w:t>”新たな学び“</w:t>
      </w:r>
    </w:p>
    <w:p w14:paraId="745EB378" w14:textId="22D6719F" w:rsidR="00A150FD" w:rsidRPr="00A150FD" w:rsidRDefault="00A150FD" w:rsidP="0044066D">
      <w:pPr>
        <w:ind w:firstLineChars="100" w:firstLine="210"/>
        <w:rPr>
          <w:rFonts w:asciiTheme="minorHAnsi" w:hAnsiTheme="minorHAnsi"/>
          <w:noProof/>
        </w:rPr>
      </w:pPr>
      <w:r w:rsidRPr="00A150FD">
        <w:rPr>
          <w:rFonts w:asciiTheme="minorHAnsi" w:hAnsiTheme="minorHAnsi" w:hint="eastAsia"/>
          <w:noProof/>
        </w:rPr>
        <w:t>児童生徒が</w:t>
      </w:r>
      <w:r w:rsidR="00EA1E59">
        <w:rPr>
          <w:rFonts w:asciiTheme="minorHAnsi" w:hAnsiTheme="minorHAnsi" w:hint="eastAsia"/>
          <w:noProof/>
        </w:rPr>
        <w:t>，</w:t>
      </w:r>
      <w:r w:rsidRPr="00A150FD">
        <w:rPr>
          <w:rFonts w:asciiTheme="minorHAnsi" w:hAnsiTheme="minorHAnsi" w:hint="eastAsia"/>
          <w:noProof/>
        </w:rPr>
        <w:t>十分な質を伴った学習時間を実質的に増加・確保するためにデジタル技術を利用した学習の方法として</w:t>
      </w:r>
      <w:r w:rsidR="00EA1E59">
        <w:rPr>
          <w:rFonts w:asciiTheme="minorHAnsi" w:hAnsiTheme="minorHAnsi" w:hint="eastAsia"/>
          <w:noProof/>
        </w:rPr>
        <w:t>，</w:t>
      </w:r>
      <w:r w:rsidRPr="00A150FD">
        <w:rPr>
          <w:rFonts w:asciiTheme="minorHAnsi" w:hAnsiTheme="minorHAnsi" w:hint="eastAsia"/>
          <w:noProof/>
        </w:rPr>
        <w:t>授業の内容を教育リソース化し</w:t>
      </w:r>
      <w:r w:rsidR="00EA1E59">
        <w:rPr>
          <w:rFonts w:asciiTheme="minorHAnsi" w:hAnsiTheme="minorHAnsi" w:hint="eastAsia"/>
          <w:noProof/>
        </w:rPr>
        <w:t>，</w:t>
      </w:r>
      <w:r w:rsidRPr="00A150FD">
        <w:rPr>
          <w:rFonts w:asciiTheme="minorHAnsi" w:hAnsiTheme="minorHAnsi" w:hint="eastAsia"/>
          <w:noProof/>
        </w:rPr>
        <w:t>授業外の時間に</w:t>
      </w:r>
      <w:r w:rsidRPr="00A150FD">
        <w:rPr>
          <w:rFonts w:asciiTheme="minorHAnsi" w:hAnsiTheme="minorHAnsi" w:hint="eastAsia"/>
          <w:noProof/>
        </w:rPr>
        <w:t>e-</w:t>
      </w:r>
      <w:r w:rsidRPr="00A150FD">
        <w:rPr>
          <w:rFonts w:asciiTheme="minorHAnsi" w:hAnsiTheme="minorHAnsi" w:hint="eastAsia"/>
          <w:noProof/>
        </w:rPr>
        <w:t>ラーニングで自主的に視聴できるようにする</w:t>
      </w:r>
      <w:r w:rsidR="00EA1E59">
        <w:rPr>
          <w:rFonts w:asciiTheme="minorHAnsi" w:hAnsiTheme="minorHAnsi" w:hint="eastAsia"/>
          <w:noProof/>
        </w:rPr>
        <w:t>．</w:t>
      </w:r>
      <w:r w:rsidRPr="00A150FD">
        <w:rPr>
          <w:rFonts w:asciiTheme="minorHAnsi" w:hAnsiTheme="minorHAnsi" w:hint="eastAsia"/>
          <w:noProof/>
        </w:rPr>
        <w:t>このことにより</w:t>
      </w:r>
      <w:r w:rsidR="00EA1E59">
        <w:rPr>
          <w:rFonts w:asciiTheme="minorHAnsi" w:hAnsiTheme="minorHAnsi" w:hint="eastAsia"/>
          <w:noProof/>
        </w:rPr>
        <w:t>，</w:t>
      </w:r>
      <w:r w:rsidRPr="00A150FD">
        <w:rPr>
          <w:rFonts w:asciiTheme="minorHAnsi" w:hAnsiTheme="minorHAnsi" w:hint="eastAsia"/>
          <w:noProof/>
        </w:rPr>
        <w:t>授業では事例や知識の応用を中心とした対話型の活動をする事が可能となる</w:t>
      </w:r>
      <w:r w:rsidR="00EA1E59">
        <w:rPr>
          <w:rFonts w:asciiTheme="minorHAnsi" w:hAnsiTheme="minorHAnsi" w:hint="eastAsia"/>
          <w:noProof/>
        </w:rPr>
        <w:t>．</w:t>
      </w:r>
      <w:r w:rsidRPr="00A150FD">
        <w:rPr>
          <w:rFonts w:asciiTheme="minorHAnsi" w:hAnsiTheme="minorHAnsi" w:hint="eastAsia"/>
          <w:noProof/>
        </w:rPr>
        <w:t>このように</w:t>
      </w:r>
      <w:r w:rsidR="00EA1E59">
        <w:rPr>
          <w:rFonts w:asciiTheme="minorHAnsi" w:hAnsiTheme="minorHAnsi" w:hint="eastAsia"/>
          <w:noProof/>
        </w:rPr>
        <w:t>，</w:t>
      </w:r>
      <w:r w:rsidRPr="00A150FD">
        <w:rPr>
          <w:rFonts w:asciiTheme="minorHAnsi" w:hAnsiTheme="minorHAnsi" w:hint="eastAsia"/>
          <w:noProof/>
        </w:rPr>
        <w:t>説明型の授業をオンライン教材化して授業外の時間に視聴し</w:t>
      </w:r>
      <w:r w:rsidR="00EA1E59">
        <w:rPr>
          <w:rFonts w:asciiTheme="minorHAnsi" w:hAnsiTheme="minorHAnsi" w:hint="eastAsia"/>
          <w:noProof/>
        </w:rPr>
        <w:t>，</w:t>
      </w:r>
      <w:r w:rsidRPr="00A150FD">
        <w:rPr>
          <w:rFonts w:asciiTheme="minorHAnsi" w:hAnsiTheme="minorHAnsi" w:hint="eastAsia"/>
          <w:noProof/>
        </w:rPr>
        <w:t>従来宿題であった応用課題を教室で対話的に学ぶ教育方法（反転授業）を実践することも必要となる</w:t>
      </w:r>
      <w:r w:rsidR="00EA1E59">
        <w:rPr>
          <w:rFonts w:asciiTheme="minorHAnsi" w:hAnsiTheme="minorHAnsi" w:hint="eastAsia"/>
          <w:noProof/>
        </w:rPr>
        <w:t>．</w:t>
      </w:r>
    </w:p>
    <w:p w14:paraId="6C30DC9B" w14:textId="77777777" w:rsidR="00EA1E59" w:rsidRDefault="00A150FD" w:rsidP="00BF40B1">
      <w:pPr>
        <w:ind w:firstLineChars="100" w:firstLine="210"/>
        <w:rPr>
          <w:rFonts w:asciiTheme="minorHAnsi" w:hAnsiTheme="minorHAnsi"/>
          <w:noProof/>
        </w:rPr>
      </w:pPr>
      <w:r w:rsidRPr="00A150FD">
        <w:rPr>
          <w:rFonts w:asciiTheme="minorHAnsi" w:hAnsiTheme="minorHAnsi" w:hint="eastAsia"/>
          <w:noProof/>
        </w:rPr>
        <w:t>このことにより</w:t>
      </w:r>
      <w:r w:rsidR="00EA1E59">
        <w:rPr>
          <w:rFonts w:asciiTheme="minorHAnsi" w:hAnsiTheme="minorHAnsi" w:hint="eastAsia"/>
          <w:noProof/>
        </w:rPr>
        <w:t>，</w:t>
      </w:r>
      <w:r w:rsidRPr="00A150FD">
        <w:rPr>
          <w:rFonts w:asciiTheme="minorHAnsi" w:hAnsiTheme="minorHAnsi" w:hint="eastAsia"/>
          <w:noProof/>
        </w:rPr>
        <w:t>学校においては</w:t>
      </w:r>
      <w:r w:rsidR="00EA1E59">
        <w:rPr>
          <w:rFonts w:asciiTheme="minorHAnsi" w:hAnsiTheme="minorHAnsi" w:hint="eastAsia"/>
          <w:noProof/>
        </w:rPr>
        <w:t>，</w:t>
      </w:r>
      <w:r w:rsidRPr="00A150FD">
        <w:rPr>
          <w:rFonts w:asciiTheme="minorHAnsi" w:hAnsiTheme="minorHAnsi" w:hint="eastAsia"/>
          <w:noProof/>
        </w:rPr>
        <w:t>「答えのない問題」を発見してその原因について考え</w:t>
      </w:r>
      <w:r w:rsidR="00EA1E59">
        <w:rPr>
          <w:rFonts w:asciiTheme="minorHAnsi" w:hAnsiTheme="minorHAnsi" w:hint="eastAsia"/>
          <w:noProof/>
        </w:rPr>
        <w:t>，</w:t>
      </w:r>
      <w:r w:rsidRPr="00A150FD">
        <w:rPr>
          <w:rFonts w:asciiTheme="minorHAnsi" w:hAnsiTheme="minorHAnsi" w:hint="eastAsia"/>
          <w:noProof/>
        </w:rPr>
        <w:t>最善解を導くために必要な専門的知識及び汎用的能力を鍛えること</w:t>
      </w:r>
      <w:r w:rsidR="00EA1E59">
        <w:rPr>
          <w:rFonts w:asciiTheme="minorHAnsi" w:hAnsiTheme="minorHAnsi" w:hint="eastAsia"/>
          <w:noProof/>
        </w:rPr>
        <w:t>，</w:t>
      </w:r>
      <w:r w:rsidRPr="00A150FD">
        <w:rPr>
          <w:rFonts w:asciiTheme="minorHAnsi" w:hAnsiTheme="minorHAnsi" w:hint="eastAsia"/>
          <w:noProof/>
        </w:rPr>
        <w:t>あるいは</w:t>
      </w:r>
      <w:r w:rsidR="00EA1E59">
        <w:rPr>
          <w:rFonts w:asciiTheme="minorHAnsi" w:hAnsiTheme="minorHAnsi" w:hint="eastAsia"/>
          <w:noProof/>
        </w:rPr>
        <w:t>，</w:t>
      </w:r>
      <w:r w:rsidRPr="00A150FD">
        <w:rPr>
          <w:rFonts w:asciiTheme="minorHAnsi" w:hAnsiTheme="minorHAnsi" w:hint="eastAsia"/>
          <w:noProof/>
        </w:rPr>
        <w:t>実習や体験活動などを伴う質の高い効果的な教育によって知的な基礎に裏付けられた技術や技能を身に付けることができる</w:t>
      </w:r>
      <w:r w:rsidR="00EA1E59">
        <w:rPr>
          <w:rFonts w:asciiTheme="minorHAnsi" w:hAnsiTheme="minorHAnsi" w:hint="eastAsia"/>
          <w:noProof/>
        </w:rPr>
        <w:t>．</w:t>
      </w:r>
    </w:p>
    <w:p w14:paraId="701803B1" w14:textId="59A73838" w:rsidR="00A150FD" w:rsidRPr="00A150FD" w:rsidRDefault="00EA1E59" w:rsidP="00EA1E59">
      <w:pPr>
        <w:ind w:firstLineChars="100" w:firstLine="210"/>
        <w:rPr>
          <w:rFonts w:asciiTheme="minorHAnsi" w:hAnsiTheme="minorHAnsi"/>
          <w:noProof/>
        </w:rPr>
      </w:pPr>
      <w:r>
        <w:rPr>
          <w:rFonts w:asciiTheme="minorHAnsi" w:hAnsiTheme="minorHAnsi" w:hint="eastAsia"/>
          <w:noProof/>
        </w:rPr>
        <w:t>また，</w:t>
      </w:r>
      <w:r w:rsidR="00A150FD" w:rsidRPr="00A150FD">
        <w:rPr>
          <w:rFonts w:asciiTheme="minorHAnsi" w:hAnsiTheme="minorHAnsi" w:hint="eastAsia"/>
          <w:noProof/>
        </w:rPr>
        <w:t>授業ための事前の準備（資料の下調べや読書</w:t>
      </w:r>
      <w:r>
        <w:rPr>
          <w:rFonts w:asciiTheme="minorHAnsi" w:hAnsiTheme="minorHAnsi" w:hint="eastAsia"/>
          <w:noProof/>
        </w:rPr>
        <w:t>，</w:t>
      </w:r>
      <w:r w:rsidR="00A150FD" w:rsidRPr="00A150FD">
        <w:rPr>
          <w:rFonts w:asciiTheme="minorHAnsi" w:hAnsiTheme="minorHAnsi" w:hint="eastAsia"/>
          <w:noProof/>
        </w:rPr>
        <w:t>思考</w:t>
      </w:r>
      <w:r>
        <w:rPr>
          <w:rFonts w:asciiTheme="minorHAnsi" w:hAnsiTheme="minorHAnsi" w:hint="eastAsia"/>
          <w:noProof/>
        </w:rPr>
        <w:t>，</w:t>
      </w:r>
      <w:r w:rsidR="00A150FD" w:rsidRPr="00A150FD">
        <w:rPr>
          <w:rFonts w:asciiTheme="minorHAnsi" w:hAnsiTheme="minorHAnsi" w:hint="eastAsia"/>
          <w:noProof/>
        </w:rPr>
        <w:t>学習者同士の議論など）</w:t>
      </w:r>
      <w:r>
        <w:rPr>
          <w:rFonts w:asciiTheme="minorHAnsi" w:hAnsiTheme="minorHAnsi" w:hint="eastAsia"/>
          <w:noProof/>
        </w:rPr>
        <w:t>，</w:t>
      </w:r>
      <w:r w:rsidR="00A150FD" w:rsidRPr="00A150FD">
        <w:rPr>
          <w:rFonts w:asciiTheme="minorHAnsi" w:hAnsiTheme="minorHAnsi" w:hint="eastAsia"/>
          <w:noProof/>
        </w:rPr>
        <w:t>授業の受講（教員の直接指導</w:t>
      </w:r>
      <w:r>
        <w:rPr>
          <w:rFonts w:asciiTheme="minorHAnsi" w:hAnsiTheme="minorHAnsi" w:hint="eastAsia"/>
          <w:noProof/>
        </w:rPr>
        <w:t>，</w:t>
      </w:r>
      <w:r w:rsidR="00A150FD" w:rsidRPr="00A150FD">
        <w:rPr>
          <w:rFonts w:asciiTheme="minorHAnsi" w:hAnsiTheme="minorHAnsi" w:hint="eastAsia"/>
          <w:noProof/>
        </w:rPr>
        <w:t>その中での教員と学習者</w:t>
      </w:r>
      <w:r>
        <w:rPr>
          <w:rFonts w:asciiTheme="minorHAnsi" w:hAnsiTheme="minorHAnsi" w:hint="eastAsia"/>
          <w:noProof/>
        </w:rPr>
        <w:t>，</w:t>
      </w:r>
      <w:r w:rsidR="00A150FD" w:rsidRPr="00A150FD">
        <w:rPr>
          <w:rFonts w:asciiTheme="minorHAnsi" w:hAnsiTheme="minorHAnsi" w:hint="eastAsia"/>
          <w:noProof/>
        </w:rPr>
        <w:t>学習者同士の対話や意思疎通など）</w:t>
      </w:r>
      <w:r>
        <w:rPr>
          <w:rFonts w:asciiTheme="minorHAnsi" w:hAnsiTheme="minorHAnsi" w:hint="eastAsia"/>
          <w:noProof/>
        </w:rPr>
        <w:t>，</w:t>
      </w:r>
      <w:r w:rsidR="00A150FD" w:rsidRPr="00A150FD">
        <w:rPr>
          <w:rFonts w:asciiTheme="minorHAnsi" w:hAnsiTheme="minorHAnsi" w:hint="eastAsia"/>
          <w:noProof/>
        </w:rPr>
        <w:t>事後の展開（授業内容の確認や理解の深化のための探究</w:t>
      </w:r>
      <w:r>
        <w:rPr>
          <w:rFonts w:asciiTheme="minorHAnsi" w:hAnsiTheme="minorHAnsi" w:hint="eastAsia"/>
          <w:noProof/>
        </w:rPr>
        <w:t>，</w:t>
      </w:r>
      <w:r w:rsidR="00A150FD" w:rsidRPr="00A150FD">
        <w:rPr>
          <w:rFonts w:asciiTheme="minorHAnsi" w:hAnsiTheme="minorHAnsi" w:hint="eastAsia"/>
          <w:noProof/>
        </w:rPr>
        <w:t>さらなる討論や対話など）やインターンシップやサービス・ラーニング等の体験活動など</w:t>
      </w:r>
      <w:r>
        <w:rPr>
          <w:rFonts w:asciiTheme="minorHAnsi" w:hAnsiTheme="minorHAnsi" w:hint="eastAsia"/>
          <w:noProof/>
        </w:rPr>
        <w:t>，</w:t>
      </w:r>
      <w:r w:rsidR="00A150FD" w:rsidRPr="00A150FD">
        <w:rPr>
          <w:rFonts w:asciiTheme="minorHAnsi" w:hAnsiTheme="minorHAnsi" w:hint="eastAsia"/>
          <w:noProof/>
        </w:rPr>
        <w:t>事前の準備</w:t>
      </w:r>
      <w:r>
        <w:rPr>
          <w:rFonts w:asciiTheme="minorHAnsi" w:hAnsiTheme="minorHAnsi" w:hint="eastAsia"/>
          <w:noProof/>
        </w:rPr>
        <w:t>，</w:t>
      </w:r>
      <w:r w:rsidR="00A150FD" w:rsidRPr="00A150FD">
        <w:rPr>
          <w:rFonts w:asciiTheme="minorHAnsi" w:hAnsiTheme="minorHAnsi" w:hint="eastAsia"/>
          <w:noProof/>
        </w:rPr>
        <w:t>授業の受講</w:t>
      </w:r>
      <w:r>
        <w:rPr>
          <w:rFonts w:asciiTheme="minorHAnsi" w:hAnsiTheme="minorHAnsi" w:hint="eastAsia"/>
          <w:noProof/>
        </w:rPr>
        <w:t>，</w:t>
      </w:r>
      <w:r w:rsidR="00A150FD" w:rsidRPr="00A150FD">
        <w:rPr>
          <w:rFonts w:asciiTheme="minorHAnsi" w:hAnsiTheme="minorHAnsi" w:hint="eastAsia"/>
          <w:noProof/>
        </w:rPr>
        <w:t>事後の展開を通した主体的な学びに要する総学習時間を確保することができる</w:t>
      </w:r>
      <w:r>
        <w:rPr>
          <w:rFonts w:asciiTheme="minorHAnsi" w:hAnsiTheme="minorHAnsi" w:hint="eastAsia"/>
          <w:noProof/>
        </w:rPr>
        <w:t>．</w:t>
      </w:r>
    </w:p>
    <w:p w14:paraId="46715480" w14:textId="02AF94AF" w:rsidR="00A150FD" w:rsidRDefault="00EA1E59" w:rsidP="00EA1E59">
      <w:pPr>
        <w:ind w:firstLineChars="100" w:firstLine="210"/>
        <w:rPr>
          <w:rFonts w:asciiTheme="minorHAnsi" w:hAnsiTheme="minorHAnsi"/>
          <w:noProof/>
        </w:rPr>
      </w:pPr>
      <w:r>
        <w:rPr>
          <w:rFonts w:asciiTheme="minorHAnsi" w:hAnsiTheme="minorHAnsi" w:hint="eastAsia"/>
          <w:noProof/>
        </w:rPr>
        <w:t>さらに，</w:t>
      </w:r>
      <w:r w:rsidR="00A150FD" w:rsidRPr="00A150FD">
        <w:rPr>
          <w:rFonts w:asciiTheme="minorHAnsi" w:hAnsiTheme="minorHAnsi" w:hint="eastAsia"/>
          <w:noProof/>
        </w:rPr>
        <w:t>この学習支援を実施するためにも</w:t>
      </w:r>
      <w:r>
        <w:rPr>
          <w:rFonts w:asciiTheme="minorHAnsi" w:hAnsiTheme="minorHAnsi" w:hint="eastAsia"/>
          <w:noProof/>
        </w:rPr>
        <w:t>，</w:t>
      </w:r>
      <w:r w:rsidR="00A150FD" w:rsidRPr="00A150FD">
        <w:rPr>
          <w:rFonts w:asciiTheme="minorHAnsi" w:hAnsiTheme="minorHAnsi" w:hint="eastAsia"/>
          <w:noProof/>
        </w:rPr>
        <w:t>主体的に学習をする学習者の利用目的や学習方法にあわせ</w:t>
      </w:r>
      <w:r>
        <w:rPr>
          <w:rFonts w:asciiTheme="minorHAnsi" w:hAnsiTheme="minorHAnsi" w:hint="eastAsia"/>
          <w:noProof/>
        </w:rPr>
        <w:t>，</w:t>
      </w:r>
      <w:r w:rsidR="00A150FD" w:rsidRPr="00A150FD">
        <w:rPr>
          <w:rFonts w:asciiTheme="minorHAnsi" w:hAnsiTheme="minorHAnsi" w:hint="eastAsia"/>
          <w:noProof/>
        </w:rPr>
        <w:t>デジタル技術を柔軟に活用し</w:t>
      </w:r>
      <w:r>
        <w:rPr>
          <w:rFonts w:asciiTheme="minorHAnsi" w:hAnsiTheme="minorHAnsi" w:hint="eastAsia"/>
          <w:noProof/>
        </w:rPr>
        <w:t>，</w:t>
      </w:r>
      <w:r w:rsidR="00A150FD" w:rsidRPr="00A150FD">
        <w:rPr>
          <w:rFonts w:asciiTheme="minorHAnsi" w:hAnsiTheme="minorHAnsi" w:hint="eastAsia"/>
          <w:noProof/>
        </w:rPr>
        <w:t>効率的に学習を進めるための総合的な学習環</w:t>
      </w:r>
      <w:r w:rsidR="00A150FD" w:rsidRPr="00A150FD">
        <w:rPr>
          <w:rFonts w:asciiTheme="minorHAnsi" w:hAnsiTheme="minorHAnsi" w:hint="eastAsia"/>
          <w:noProof/>
        </w:rPr>
        <w:lastRenderedPageBreak/>
        <w:t>境であるラーニング・コモンズを学習施設に整備すると共に</w:t>
      </w:r>
      <w:r>
        <w:rPr>
          <w:rFonts w:asciiTheme="minorHAnsi" w:hAnsiTheme="minorHAnsi" w:hint="eastAsia"/>
          <w:noProof/>
        </w:rPr>
        <w:t>，</w:t>
      </w:r>
      <w:r w:rsidR="00A150FD" w:rsidRPr="00A150FD">
        <w:rPr>
          <w:rFonts w:asciiTheme="minorHAnsi" w:hAnsiTheme="minorHAnsi" w:hint="eastAsia"/>
          <w:noProof/>
        </w:rPr>
        <w:t>このようなデジタル・フュージョン・ラーニングを推進していく必要がある</w:t>
      </w:r>
      <w:r>
        <w:rPr>
          <w:rFonts w:asciiTheme="minorHAnsi" w:hAnsiTheme="minorHAnsi" w:hint="eastAsia"/>
          <w:noProof/>
        </w:rPr>
        <w:t>．</w:t>
      </w:r>
    </w:p>
    <w:p w14:paraId="73A1248A" w14:textId="3D622813" w:rsidR="003B0DD5" w:rsidRPr="003B0DD5" w:rsidRDefault="003B0DD5" w:rsidP="003B0DD5">
      <w:pPr>
        <w:rPr>
          <w:rFonts w:asciiTheme="minorHAnsi" w:hAnsiTheme="minorHAnsi"/>
          <w:noProof/>
        </w:rPr>
      </w:pPr>
    </w:p>
    <w:p w14:paraId="597D71E5" w14:textId="303B6D5A" w:rsidR="007865C1" w:rsidRPr="0044066D" w:rsidRDefault="0044066D" w:rsidP="007865C1">
      <w:pPr>
        <w:rPr>
          <w:rFonts w:asciiTheme="majorEastAsia" w:eastAsiaTheme="majorEastAsia" w:hAnsiTheme="majorEastAsia"/>
          <w:noProof/>
        </w:rPr>
      </w:pPr>
      <w:r>
        <w:rPr>
          <w:rFonts w:asciiTheme="majorEastAsia" w:eastAsiaTheme="majorEastAsia" w:hAnsiTheme="majorEastAsia" w:hint="eastAsia"/>
          <w:noProof/>
        </w:rPr>
        <w:t>５</w:t>
      </w:r>
      <w:r w:rsidR="003B0DD5" w:rsidRPr="0044066D">
        <w:rPr>
          <w:rFonts w:asciiTheme="majorEastAsia" w:eastAsiaTheme="majorEastAsia" w:hAnsiTheme="majorEastAsia" w:hint="eastAsia"/>
          <w:noProof/>
        </w:rPr>
        <w:t>．</w:t>
      </w:r>
      <w:r w:rsidR="007865C1" w:rsidRPr="0044066D">
        <w:rPr>
          <w:rFonts w:asciiTheme="majorEastAsia" w:eastAsiaTheme="majorEastAsia" w:hAnsiTheme="majorEastAsia"/>
          <w:noProof/>
        </w:rPr>
        <w:t xml:space="preserve"> </w:t>
      </w:r>
      <w:r w:rsidR="00EA1E59" w:rsidRPr="00EA1E59">
        <w:rPr>
          <w:rFonts w:asciiTheme="majorEastAsia" w:eastAsiaTheme="majorEastAsia" w:hAnsiTheme="majorEastAsia" w:hint="eastAsia"/>
          <w:noProof/>
        </w:rPr>
        <w:t>e-Learningカリキュラム開発</w:t>
      </w:r>
    </w:p>
    <w:p w14:paraId="2E29524A" w14:textId="75A52B20" w:rsidR="007865C1" w:rsidRPr="007865C1" w:rsidRDefault="007865C1" w:rsidP="007865C1">
      <w:pPr>
        <w:ind w:firstLineChars="100" w:firstLine="210"/>
        <w:rPr>
          <w:rFonts w:asciiTheme="minorHAnsi" w:hAnsiTheme="minorHAnsi"/>
          <w:noProof/>
        </w:rPr>
      </w:pPr>
      <w:r w:rsidRPr="007865C1">
        <w:rPr>
          <w:rFonts w:asciiTheme="minorHAnsi" w:hAnsiTheme="minorHAnsi" w:hint="eastAsia"/>
          <w:noProof/>
        </w:rPr>
        <w:t>地域産業や地域社会を担う人材確保のため，デジタル・グリーン等成長分野に関するリスキリングを推進する，このためにリスキリング教育のための「</w:t>
      </w:r>
      <w:r w:rsidRPr="007865C1">
        <w:rPr>
          <w:rFonts w:asciiTheme="minorHAnsi" w:hAnsiTheme="minorHAnsi" w:hint="eastAsia"/>
          <w:noProof/>
        </w:rPr>
        <w:t>Multi Campus One Digital University</w:t>
      </w:r>
      <w:r w:rsidRPr="007865C1">
        <w:rPr>
          <w:rFonts w:asciiTheme="minorHAnsi" w:hAnsiTheme="minorHAnsi" w:hint="eastAsia"/>
          <w:noProof/>
        </w:rPr>
        <w:t>」を新たに構築し，地域人材の育成カリキュラムを開発し実践</w:t>
      </w:r>
      <w:r w:rsidR="0044066D">
        <w:rPr>
          <w:rFonts w:asciiTheme="minorHAnsi" w:hAnsiTheme="minorHAnsi" w:hint="eastAsia"/>
          <w:noProof/>
        </w:rPr>
        <w:t>している</w:t>
      </w:r>
      <w:r w:rsidR="00EA1E59">
        <w:rPr>
          <w:rFonts w:asciiTheme="minorHAnsi" w:hAnsiTheme="minorHAnsi" w:hint="eastAsia"/>
          <w:noProof/>
        </w:rPr>
        <w:t>．</w:t>
      </w:r>
    </w:p>
    <w:p w14:paraId="6DAA060F" w14:textId="68CC1974" w:rsidR="007865C1" w:rsidRDefault="007865C1" w:rsidP="007865C1">
      <w:pPr>
        <w:ind w:firstLineChars="100" w:firstLine="210"/>
        <w:rPr>
          <w:rFonts w:asciiTheme="minorHAnsi" w:hAnsiTheme="minorHAnsi"/>
          <w:noProof/>
        </w:rPr>
      </w:pPr>
      <w:r w:rsidRPr="007865C1">
        <w:rPr>
          <w:rFonts w:asciiTheme="minorHAnsi" w:hAnsiTheme="minorHAnsi" w:hint="eastAsia"/>
          <w:noProof/>
        </w:rPr>
        <w:t>産業界や社会のニーズを満たすリスキング教育プログラムの開発・提供を行い，社会人のスキルアップやキャリアアップ，キャリアチェンジを後押しする</w:t>
      </w:r>
      <w:r w:rsidR="00EA1E59">
        <w:rPr>
          <w:rFonts w:asciiTheme="minorHAnsi" w:hAnsiTheme="minorHAnsi" w:hint="eastAsia"/>
          <w:noProof/>
        </w:rPr>
        <w:t>．</w:t>
      </w:r>
      <w:r w:rsidRPr="007865C1">
        <w:rPr>
          <w:rFonts w:asciiTheme="minorHAnsi" w:hAnsiTheme="minorHAnsi" w:hint="eastAsia"/>
          <w:noProof/>
        </w:rPr>
        <w:t>本リスキング教育プログラムのコンセプトとして，時代の潮流に即した最先端で，各分野において最先端の知見を有する講師により，スキル修得を目指したコンテンツを活用し，いつでもどこでも学習できる環境であるオンデマンドな学習環境を構築する</w:t>
      </w:r>
      <w:r w:rsidR="00EA1E59">
        <w:rPr>
          <w:rFonts w:asciiTheme="minorHAnsi" w:hAnsiTheme="minorHAnsi" w:hint="eastAsia"/>
          <w:noProof/>
        </w:rPr>
        <w:t>．</w:t>
      </w:r>
    </w:p>
    <w:p w14:paraId="78F9662E" w14:textId="77777777" w:rsidR="00EA1E59" w:rsidRPr="007865C1" w:rsidRDefault="00EA1E59" w:rsidP="007865C1">
      <w:pPr>
        <w:ind w:firstLineChars="100" w:firstLine="210"/>
        <w:rPr>
          <w:rFonts w:asciiTheme="minorHAnsi" w:hAnsiTheme="minorHAnsi" w:hint="eastAsia"/>
          <w:noProof/>
        </w:rPr>
      </w:pPr>
    </w:p>
    <w:p w14:paraId="2EB75EE5" w14:textId="2A285831" w:rsidR="007865C1" w:rsidRPr="007865C1" w:rsidRDefault="007865C1" w:rsidP="00EA1E59">
      <w:pPr>
        <w:rPr>
          <w:rFonts w:asciiTheme="minorHAnsi" w:hAnsiTheme="minorHAnsi"/>
          <w:noProof/>
        </w:rPr>
      </w:pPr>
      <w:r w:rsidRPr="007865C1">
        <w:rPr>
          <w:rFonts w:asciiTheme="minorHAnsi" w:hAnsiTheme="minorHAnsi" w:hint="eastAsia"/>
          <w:noProof/>
        </w:rPr>
        <w:t>〇令和</w:t>
      </w:r>
      <w:r w:rsidR="00EA1E59">
        <w:rPr>
          <w:rFonts w:asciiTheme="minorHAnsi" w:hAnsiTheme="minorHAnsi" w:hint="eastAsia"/>
          <w:noProof/>
        </w:rPr>
        <w:t>７</w:t>
      </w:r>
      <w:r w:rsidRPr="007865C1">
        <w:rPr>
          <w:rFonts w:asciiTheme="minorHAnsi" w:hAnsiTheme="minorHAnsi" w:hint="eastAsia"/>
          <w:noProof/>
        </w:rPr>
        <w:t>年度，リスキリング教育プログラムとして開発する内容は以下の通りである</w:t>
      </w:r>
      <w:r w:rsidR="00EA1E59">
        <w:rPr>
          <w:rFonts w:asciiTheme="minorHAnsi" w:hAnsiTheme="minorHAnsi" w:hint="eastAsia"/>
          <w:noProof/>
        </w:rPr>
        <w:t>．</w:t>
      </w:r>
    </w:p>
    <w:p w14:paraId="4BC041E5" w14:textId="77777777" w:rsidR="007865C1" w:rsidRPr="007865C1" w:rsidRDefault="007865C1" w:rsidP="007865C1">
      <w:pPr>
        <w:ind w:firstLineChars="100" w:firstLine="210"/>
        <w:rPr>
          <w:rFonts w:asciiTheme="minorHAnsi" w:hAnsiTheme="minorHAnsi"/>
          <w:noProof/>
        </w:rPr>
      </w:pPr>
    </w:p>
    <w:p w14:paraId="29ACCBB4" w14:textId="3F6C0587" w:rsidR="007865C1" w:rsidRPr="0044066D" w:rsidRDefault="00BD5946" w:rsidP="0044066D">
      <w:pPr>
        <w:rPr>
          <w:rFonts w:asciiTheme="majorEastAsia" w:eastAsiaTheme="majorEastAsia" w:hAnsiTheme="majorEastAsia"/>
          <w:noProof/>
        </w:rPr>
      </w:pPr>
      <w:r>
        <w:rPr>
          <w:rFonts w:asciiTheme="majorEastAsia" w:eastAsiaTheme="majorEastAsia" w:hAnsiTheme="majorEastAsia" w:hint="eastAsia"/>
          <w:noProof/>
        </w:rPr>
        <w:t>①</w:t>
      </w:r>
      <w:r w:rsidR="00EA1E59">
        <w:rPr>
          <w:rFonts w:asciiTheme="majorEastAsia" w:eastAsiaTheme="majorEastAsia" w:hAnsiTheme="majorEastAsia" w:hint="eastAsia"/>
          <w:noProof/>
        </w:rPr>
        <w:t>ＡＩ</w:t>
      </w:r>
      <w:r w:rsidR="007865C1" w:rsidRPr="0044066D">
        <w:rPr>
          <w:rFonts w:asciiTheme="majorEastAsia" w:eastAsiaTheme="majorEastAsia" w:hAnsiTheme="majorEastAsia" w:hint="eastAsia"/>
          <w:noProof/>
        </w:rPr>
        <w:t>（人工知能）講座</w:t>
      </w:r>
    </w:p>
    <w:p w14:paraId="1F9DC7CD" w14:textId="039BABB1" w:rsidR="007865C1" w:rsidRPr="007865C1" w:rsidRDefault="007865C1" w:rsidP="0044066D">
      <w:pPr>
        <w:ind w:firstLineChars="100" w:firstLine="210"/>
        <w:rPr>
          <w:rFonts w:asciiTheme="minorHAnsi" w:hAnsiTheme="minorHAnsi"/>
          <w:noProof/>
        </w:rPr>
      </w:pPr>
      <w:r w:rsidRPr="007865C1">
        <w:rPr>
          <w:rFonts w:asciiTheme="minorHAnsi" w:hAnsiTheme="minorHAnsi" w:hint="eastAsia"/>
          <w:noProof/>
        </w:rPr>
        <w:t>超スマート社会（</w:t>
      </w:r>
      <w:r w:rsidRPr="007865C1">
        <w:rPr>
          <w:rFonts w:asciiTheme="minorHAnsi" w:hAnsiTheme="minorHAnsi" w:hint="eastAsia"/>
          <w:noProof/>
        </w:rPr>
        <w:t>Society 5.0</w:t>
      </w:r>
      <w:r w:rsidRPr="007865C1">
        <w:rPr>
          <w:rFonts w:asciiTheme="minorHAnsi" w:hAnsiTheme="minorHAnsi" w:hint="eastAsia"/>
          <w:noProof/>
        </w:rPr>
        <w:t>）の実現に向け，</w:t>
      </w:r>
      <w:r w:rsidRPr="007865C1">
        <w:rPr>
          <w:rFonts w:asciiTheme="minorHAnsi" w:hAnsiTheme="minorHAnsi" w:hint="eastAsia"/>
          <w:noProof/>
        </w:rPr>
        <w:t>AI</w:t>
      </w:r>
      <w:r w:rsidRPr="007865C1">
        <w:rPr>
          <w:rFonts w:asciiTheme="minorHAnsi" w:hAnsiTheme="minorHAnsi" w:hint="eastAsia"/>
          <w:noProof/>
        </w:rPr>
        <w:t>を活用して社会課題を解決し，新たな価値を創造できる人材の活躍が期待されている．世界的に</w:t>
      </w:r>
      <w:r w:rsidRPr="007865C1">
        <w:rPr>
          <w:rFonts w:asciiTheme="minorHAnsi" w:hAnsiTheme="minorHAnsi" w:hint="eastAsia"/>
          <w:noProof/>
        </w:rPr>
        <w:t>AI</w:t>
      </w:r>
      <w:r w:rsidRPr="007865C1">
        <w:rPr>
          <w:rFonts w:asciiTheme="minorHAnsi" w:hAnsiTheme="minorHAnsi" w:hint="eastAsia"/>
          <w:noProof/>
        </w:rPr>
        <w:t>人材不足が深刻化するなか，各企業の間で優秀な</w:t>
      </w:r>
      <w:r w:rsidRPr="007865C1">
        <w:rPr>
          <w:rFonts w:asciiTheme="minorHAnsi" w:hAnsiTheme="minorHAnsi" w:hint="eastAsia"/>
          <w:noProof/>
        </w:rPr>
        <w:t>AI</w:t>
      </w:r>
      <w:r w:rsidRPr="007865C1">
        <w:rPr>
          <w:rFonts w:asciiTheme="minorHAnsi" w:hAnsiTheme="minorHAnsi" w:hint="eastAsia"/>
          <w:noProof/>
        </w:rPr>
        <w:t>人材の争奪戦が行われており，</w:t>
      </w:r>
      <w:r w:rsidRPr="007865C1">
        <w:rPr>
          <w:rFonts w:asciiTheme="minorHAnsi" w:hAnsiTheme="minorHAnsi" w:hint="eastAsia"/>
          <w:noProof/>
        </w:rPr>
        <w:t>AI</w:t>
      </w:r>
      <w:r w:rsidRPr="007865C1">
        <w:rPr>
          <w:rFonts w:asciiTheme="minorHAnsi" w:hAnsiTheme="minorHAnsi" w:hint="eastAsia"/>
          <w:noProof/>
        </w:rPr>
        <w:t>人材育成に対するニーズが高まっている．ここでは，次のような内容で</w:t>
      </w:r>
      <w:r w:rsidRPr="007865C1">
        <w:rPr>
          <w:rFonts w:asciiTheme="minorHAnsi" w:hAnsiTheme="minorHAnsi" w:hint="eastAsia"/>
          <w:noProof/>
        </w:rPr>
        <w:t>AI</w:t>
      </w:r>
      <w:r w:rsidRPr="007865C1">
        <w:rPr>
          <w:rFonts w:asciiTheme="minorHAnsi" w:hAnsiTheme="minorHAnsi" w:hint="eastAsia"/>
          <w:noProof/>
        </w:rPr>
        <w:t>人材育成を行う</w:t>
      </w:r>
      <w:r w:rsidR="00EA1E59">
        <w:rPr>
          <w:rFonts w:asciiTheme="minorHAnsi" w:hAnsiTheme="minorHAnsi" w:hint="eastAsia"/>
          <w:noProof/>
        </w:rPr>
        <w:t>．</w:t>
      </w:r>
    </w:p>
    <w:p w14:paraId="3AEFF203" w14:textId="76C2BA34" w:rsidR="0044066D" w:rsidRPr="0044066D" w:rsidRDefault="0044066D" w:rsidP="0044066D">
      <w:pPr>
        <w:rPr>
          <w:rFonts w:asciiTheme="majorEastAsia" w:eastAsiaTheme="majorEastAsia" w:hAnsiTheme="majorEastAsia"/>
          <w:noProof/>
        </w:rPr>
      </w:pPr>
      <w:r w:rsidRPr="0044066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noProof/>
        </w:rPr>
        <mc:AlternateContent>
          <mc:Choice Requires="w16se">
            <w16se:symEx w16se:font="Segoe UI Emoji" w16se:char="25A0"/>
          </mc:Choice>
          <mc:Fallback>
            <w:t>■</w:t>
          </mc:Fallback>
        </mc:AlternateContent>
      </w:r>
      <w:r w:rsidR="00EA1E59">
        <w:rPr>
          <w:rFonts w:asciiTheme="majorEastAsia" w:eastAsiaTheme="majorEastAsia" w:hAnsiTheme="majorEastAsia" w:hint="eastAsia"/>
          <w:noProof/>
        </w:rPr>
        <w:t>ＡＩ</w:t>
      </w:r>
      <w:r w:rsidR="00BF40B1">
        <w:rPr>
          <w:rFonts w:asciiTheme="majorEastAsia" w:eastAsiaTheme="majorEastAsia" w:hAnsiTheme="majorEastAsia" w:hint="eastAsia"/>
          <w:noProof/>
        </w:rPr>
        <w:t>（人工知能）概論【Ⅱ】：教員のための実践的データサイエンス入門</w:t>
      </w:r>
    </w:p>
    <w:p w14:paraId="0869098F" w14:textId="2AEC7F5E" w:rsidR="0044066D" w:rsidRPr="007865C1" w:rsidRDefault="0044066D" w:rsidP="0044066D">
      <w:pPr>
        <w:ind w:firstLineChars="100" w:firstLine="210"/>
        <w:rPr>
          <w:rFonts w:asciiTheme="minorHAnsi" w:hAnsiTheme="minorHAnsi" w:hint="eastAsia"/>
          <w:noProof/>
        </w:rPr>
      </w:pPr>
      <w:r w:rsidRPr="007865C1">
        <w:rPr>
          <w:rFonts w:asciiTheme="minorHAnsi" w:hAnsiTheme="minorHAnsi" w:hint="eastAsia"/>
          <w:noProof/>
        </w:rPr>
        <w:t>本講座は</w:t>
      </w:r>
      <w:r w:rsidR="00EA1E59">
        <w:rPr>
          <w:rFonts w:asciiTheme="minorHAnsi" w:hAnsiTheme="minorHAnsi" w:hint="eastAsia"/>
          <w:noProof/>
        </w:rPr>
        <w:t>，</w:t>
      </w:r>
      <w:r w:rsidRPr="007865C1">
        <w:rPr>
          <w:rFonts w:asciiTheme="minorHAnsi" w:hAnsiTheme="minorHAnsi" w:hint="eastAsia"/>
          <w:noProof/>
        </w:rPr>
        <w:t>教育現場においてデータサイエンスの基本的な知識とスキルを身につけ</w:t>
      </w:r>
      <w:r w:rsidR="00EA1E59">
        <w:rPr>
          <w:rFonts w:asciiTheme="minorHAnsi" w:hAnsiTheme="minorHAnsi" w:hint="eastAsia"/>
          <w:noProof/>
        </w:rPr>
        <w:t>，</w:t>
      </w:r>
      <w:r w:rsidRPr="007865C1">
        <w:rPr>
          <w:rFonts w:asciiTheme="minorHAnsi" w:hAnsiTheme="minorHAnsi" w:hint="eastAsia"/>
          <w:noProof/>
        </w:rPr>
        <w:t>実践的に活用できるように設計された教材で</w:t>
      </w:r>
      <w:r w:rsidR="00EA1E59">
        <w:rPr>
          <w:rFonts w:asciiTheme="minorHAnsi" w:hAnsiTheme="minorHAnsi" w:hint="eastAsia"/>
          <w:noProof/>
        </w:rPr>
        <w:t>ある．</w:t>
      </w:r>
      <w:r w:rsidRPr="007865C1">
        <w:rPr>
          <w:rFonts w:asciiTheme="minorHAnsi" w:hAnsiTheme="minorHAnsi" w:hint="eastAsia"/>
          <w:noProof/>
        </w:rPr>
        <w:t>データの収集・整理・分析・可視化の基本的な手法から</w:t>
      </w:r>
      <w:r w:rsidR="00EA1E59">
        <w:rPr>
          <w:rFonts w:asciiTheme="minorHAnsi" w:hAnsiTheme="minorHAnsi" w:hint="eastAsia"/>
          <w:noProof/>
        </w:rPr>
        <w:t>，</w:t>
      </w:r>
      <w:r w:rsidRPr="007865C1">
        <w:rPr>
          <w:rFonts w:asciiTheme="minorHAnsi" w:hAnsiTheme="minorHAnsi" w:hint="eastAsia"/>
          <w:noProof/>
        </w:rPr>
        <w:t>教育データの具体的な活用例</w:t>
      </w:r>
      <w:r w:rsidR="00EA1E59">
        <w:rPr>
          <w:rFonts w:asciiTheme="minorHAnsi" w:hAnsiTheme="minorHAnsi" w:hint="eastAsia"/>
          <w:noProof/>
        </w:rPr>
        <w:t>，</w:t>
      </w:r>
      <w:r w:rsidRPr="007865C1">
        <w:rPr>
          <w:rFonts w:asciiTheme="minorHAnsi" w:hAnsiTheme="minorHAnsi" w:hint="eastAsia"/>
          <w:noProof/>
        </w:rPr>
        <w:t>さらにデータ倫理やプライバシーの重要性まで幅広く解説</w:t>
      </w:r>
      <w:r w:rsidR="00EA1E59">
        <w:rPr>
          <w:rFonts w:asciiTheme="minorHAnsi" w:hAnsiTheme="minorHAnsi" w:hint="eastAsia"/>
          <w:noProof/>
        </w:rPr>
        <w:t>する．</w:t>
      </w:r>
      <w:r w:rsidRPr="007865C1">
        <w:rPr>
          <w:rFonts w:asciiTheme="minorHAnsi" w:hAnsiTheme="minorHAnsi" w:hint="eastAsia"/>
          <w:noProof/>
        </w:rPr>
        <w:t>教員が日常の授業や学校運営において</w:t>
      </w:r>
      <w:r w:rsidR="00EA1E59">
        <w:rPr>
          <w:rFonts w:asciiTheme="minorHAnsi" w:hAnsiTheme="minorHAnsi" w:hint="eastAsia"/>
          <w:noProof/>
        </w:rPr>
        <w:t>，</w:t>
      </w:r>
      <w:r w:rsidRPr="007865C1">
        <w:rPr>
          <w:rFonts w:asciiTheme="minorHAnsi" w:hAnsiTheme="minorHAnsi" w:hint="eastAsia"/>
          <w:noProof/>
        </w:rPr>
        <w:t>データを効果的に活用し</w:t>
      </w:r>
      <w:r w:rsidR="00EA1E59">
        <w:rPr>
          <w:rFonts w:asciiTheme="minorHAnsi" w:hAnsiTheme="minorHAnsi" w:hint="eastAsia"/>
          <w:noProof/>
        </w:rPr>
        <w:t>，</w:t>
      </w:r>
      <w:r w:rsidRPr="007865C1">
        <w:rPr>
          <w:rFonts w:asciiTheme="minorHAnsi" w:hAnsiTheme="minorHAnsi" w:hint="eastAsia"/>
          <w:noProof/>
        </w:rPr>
        <w:t>より良い教育環境を構築するための基礎知識と実践力を養うことを目的としてい</w:t>
      </w:r>
      <w:r w:rsidR="00EA1E59">
        <w:rPr>
          <w:rFonts w:asciiTheme="minorHAnsi" w:hAnsiTheme="minorHAnsi" w:hint="eastAsia"/>
          <w:noProof/>
        </w:rPr>
        <w:t>る．</w:t>
      </w:r>
      <w:r w:rsidRPr="007865C1">
        <w:rPr>
          <w:rFonts w:asciiTheme="minorHAnsi" w:hAnsiTheme="minorHAnsi" w:hint="eastAsia"/>
          <w:noProof/>
        </w:rPr>
        <w:t>データリテラシーの向上により</w:t>
      </w:r>
      <w:r w:rsidR="00EA1E59">
        <w:rPr>
          <w:rFonts w:asciiTheme="minorHAnsi" w:hAnsiTheme="minorHAnsi" w:hint="eastAsia"/>
          <w:noProof/>
        </w:rPr>
        <w:t>，</w:t>
      </w:r>
      <w:r w:rsidRPr="007865C1">
        <w:rPr>
          <w:rFonts w:asciiTheme="minorHAnsi" w:hAnsiTheme="minorHAnsi" w:hint="eastAsia"/>
          <w:noProof/>
        </w:rPr>
        <w:t>教育の質の向上や</w:t>
      </w:r>
      <w:r w:rsidR="00EA1E59">
        <w:rPr>
          <w:rFonts w:asciiTheme="minorHAnsi" w:hAnsiTheme="minorHAnsi" w:hint="eastAsia"/>
          <w:noProof/>
        </w:rPr>
        <w:t>，</w:t>
      </w:r>
      <w:r w:rsidRPr="007865C1">
        <w:rPr>
          <w:rFonts w:asciiTheme="minorHAnsi" w:hAnsiTheme="minorHAnsi" w:hint="eastAsia"/>
          <w:noProof/>
        </w:rPr>
        <w:t>個別最適化された指導</w:t>
      </w:r>
      <w:r w:rsidR="00EA1E59">
        <w:rPr>
          <w:rFonts w:asciiTheme="minorHAnsi" w:hAnsiTheme="minorHAnsi" w:hint="eastAsia"/>
          <w:noProof/>
        </w:rPr>
        <w:t>，</w:t>
      </w:r>
      <w:r w:rsidRPr="007865C1">
        <w:rPr>
          <w:rFonts w:asciiTheme="minorHAnsi" w:hAnsiTheme="minorHAnsi" w:hint="eastAsia"/>
          <w:noProof/>
        </w:rPr>
        <w:t>教育政策の立案にも寄与できる人材</w:t>
      </w:r>
      <w:r w:rsidRPr="007865C1">
        <w:rPr>
          <w:rFonts w:asciiTheme="minorHAnsi" w:hAnsiTheme="minorHAnsi" w:hint="eastAsia"/>
          <w:noProof/>
        </w:rPr>
        <w:lastRenderedPageBreak/>
        <w:t>育成を目指す</w:t>
      </w:r>
      <w:r w:rsidR="00EA1E59">
        <w:rPr>
          <w:rFonts w:asciiTheme="minorHAnsi" w:hAnsiTheme="minorHAnsi" w:hint="eastAsia"/>
          <w:noProof/>
        </w:rPr>
        <w:t>．</w:t>
      </w:r>
    </w:p>
    <w:p w14:paraId="40A06E38" w14:textId="77777777" w:rsidR="0044066D" w:rsidRPr="0044066D" w:rsidRDefault="0044066D" w:rsidP="0044066D">
      <w:pPr>
        <w:rPr>
          <w:rFonts w:asciiTheme="majorEastAsia" w:eastAsiaTheme="majorEastAsia" w:hAnsiTheme="majorEastAsia"/>
          <w:noProof/>
        </w:rPr>
      </w:pPr>
      <w:r w:rsidRPr="0044066D">
        <w:rPr>
          <w:rFonts w:asciiTheme="majorEastAsia" w:eastAsiaTheme="majorEastAsia" w:hAnsiTheme="majorEastAsia" w:hint="eastAsia"/>
          <w:noProof/>
        </w:rPr>
        <w:t>【学修到達目標】</w:t>
      </w:r>
    </w:p>
    <w:p w14:paraId="65B127D1" w14:textId="164275FA" w:rsidR="0044066D" w:rsidRPr="007865C1" w:rsidRDefault="00EA1E59" w:rsidP="0044066D">
      <w:pPr>
        <w:ind w:left="210" w:hangingChars="100" w:hanging="210"/>
        <w:rPr>
          <w:rFonts w:asciiTheme="minorHAnsi" w:hAnsiTheme="minorHAnsi"/>
          <w:noProof/>
        </w:rPr>
      </w:pPr>
      <w:r>
        <w:rPr>
          <w:rFonts w:asciiTheme="minorHAnsi" w:hAnsiTheme="minorHAnsi" w:hint="eastAsia"/>
          <w:noProof/>
        </w:rPr>
        <w:t>①</w:t>
      </w:r>
      <w:r w:rsidR="0044066D" w:rsidRPr="007865C1">
        <w:rPr>
          <w:rFonts w:asciiTheme="minorHAnsi" w:hAnsiTheme="minorHAnsi" w:hint="eastAsia"/>
          <w:noProof/>
        </w:rPr>
        <w:t>データサイエンスの基本的な概念と用語を理解し</w:t>
      </w:r>
      <w:r>
        <w:rPr>
          <w:rFonts w:asciiTheme="minorHAnsi" w:hAnsiTheme="minorHAnsi" w:hint="eastAsia"/>
          <w:noProof/>
        </w:rPr>
        <w:t>，</w:t>
      </w:r>
      <w:r w:rsidR="0044066D" w:rsidRPr="007865C1">
        <w:rPr>
          <w:rFonts w:asciiTheme="minorHAnsi" w:hAnsiTheme="minorHAnsi" w:hint="eastAsia"/>
          <w:noProof/>
        </w:rPr>
        <w:t>説明できる</w:t>
      </w:r>
      <w:r>
        <w:rPr>
          <w:rFonts w:asciiTheme="minorHAnsi" w:hAnsiTheme="minorHAnsi" w:hint="eastAsia"/>
          <w:noProof/>
        </w:rPr>
        <w:t>．</w:t>
      </w:r>
    </w:p>
    <w:p w14:paraId="58517615" w14:textId="4443A410" w:rsidR="0044066D" w:rsidRPr="007865C1" w:rsidRDefault="00EA1E59" w:rsidP="0044066D">
      <w:pPr>
        <w:ind w:left="210" w:hangingChars="100" w:hanging="210"/>
        <w:rPr>
          <w:rFonts w:asciiTheme="minorHAnsi" w:hAnsiTheme="minorHAnsi"/>
          <w:noProof/>
        </w:rPr>
      </w:pPr>
      <w:r>
        <w:rPr>
          <w:rFonts w:asciiTheme="minorHAnsi" w:hAnsiTheme="minorHAnsi" w:hint="eastAsia"/>
          <w:noProof/>
        </w:rPr>
        <w:t>②</w:t>
      </w:r>
      <w:r w:rsidR="0044066D" w:rsidRPr="007865C1">
        <w:rPr>
          <w:rFonts w:asciiTheme="minorHAnsi" w:hAnsiTheme="minorHAnsi" w:hint="eastAsia"/>
          <w:noProof/>
        </w:rPr>
        <w:t>教育現場で扱うデータの種類や収集方法</w:t>
      </w:r>
      <w:r>
        <w:rPr>
          <w:rFonts w:asciiTheme="minorHAnsi" w:hAnsiTheme="minorHAnsi" w:hint="eastAsia"/>
          <w:noProof/>
        </w:rPr>
        <w:t>，</w:t>
      </w:r>
      <w:r w:rsidR="0044066D" w:rsidRPr="007865C1">
        <w:rPr>
          <w:rFonts w:asciiTheme="minorHAnsi" w:hAnsiTheme="minorHAnsi" w:hint="eastAsia"/>
          <w:noProof/>
        </w:rPr>
        <w:t>整理の基本的な手法を理解し</w:t>
      </w:r>
      <w:r>
        <w:rPr>
          <w:rFonts w:asciiTheme="minorHAnsi" w:hAnsiTheme="minorHAnsi" w:hint="eastAsia"/>
          <w:noProof/>
        </w:rPr>
        <w:t>，</w:t>
      </w:r>
      <w:r w:rsidR="0044066D" w:rsidRPr="007865C1">
        <w:rPr>
          <w:rFonts w:asciiTheme="minorHAnsi" w:hAnsiTheme="minorHAnsi" w:hint="eastAsia"/>
          <w:noProof/>
        </w:rPr>
        <w:t>実践できる</w:t>
      </w:r>
      <w:r>
        <w:rPr>
          <w:rFonts w:asciiTheme="minorHAnsi" w:hAnsiTheme="minorHAnsi" w:hint="eastAsia"/>
          <w:noProof/>
        </w:rPr>
        <w:t>．</w:t>
      </w:r>
    </w:p>
    <w:p w14:paraId="482BF8D1" w14:textId="5EFB2873" w:rsidR="0044066D" w:rsidRPr="007865C1" w:rsidRDefault="00EA1E59" w:rsidP="0044066D">
      <w:pPr>
        <w:ind w:left="210" w:hangingChars="100" w:hanging="210"/>
        <w:rPr>
          <w:rFonts w:asciiTheme="minorHAnsi" w:hAnsiTheme="minorHAnsi"/>
          <w:noProof/>
        </w:rPr>
      </w:pPr>
      <w:r>
        <w:rPr>
          <w:rFonts w:asciiTheme="minorHAnsi" w:hAnsiTheme="minorHAnsi" w:hint="eastAsia"/>
          <w:noProof/>
        </w:rPr>
        <w:t>③</w:t>
      </w:r>
      <w:r w:rsidR="0044066D" w:rsidRPr="007865C1">
        <w:rPr>
          <w:rFonts w:asciiTheme="minorHAnsi" w:hAnsiTheme="minorHAnsi" w:hint="eastAsia"/>
          <w:noProof/>
        </w:rPr>
        <w:t>基本的な統計分析やデータの可視化技術を用いて</w:t>
      </w:r>
      <w:r>
        <w:rPr>
          <w:rFonts w:asciiTheme="minorHAnsi" w:hAnsiTheme="minorHAnsi" w:hint="eastAsia"/>
          <w:noProof/>
        </w:rPr>
        <w:t>，</w:t>
      </w:r>
      <w:r w:rsidR="0044066D" w:rsidRPr="007865C1">
        <w:rPr>
          <w:rFonts w:asciiTheme="minorHAnsi" w:hAnsiTheme="minorHAnsi" w:hint="eastAsia"/>
          <w:noProof/>
        </w:rPr>
        <w:t>教育データから有益な情報を抽出できる</w:t>
      </w:r>
      <w:r>
        <w:rPr>
          <w:rFonts w:asciiTheme="minorHAnsi" w:hAnsiTheme="minorHAnsi" w:hint="eastAsia"/>
          <w:noProof/>
        </w:rPr>
        <w:t>．</w:t>
      </w:r>
    </w:p>
    <w:p w14:paraId="59F5470F" w14:textId="7F58E311" w:rsidR="0044066D" w:rsidRPr="007865C1" w:rsidRDefault="00EA1E59" w:rsidP="0044066D">
      <w:pPr>
        <w:ind w:left="210" w:hangingChars="100" w:hanging="210"/>
        <w:rPr>
          <w:rFonts w:asciiTheme="minorHAnsi" w:hAnsiTheme="minorHAnsi"/>
          <w:noProof/>
        </w:rPr>
      </w:pPr>
      <w:r>
        <w:rPr>
          <w:rFonts w:asciiTheme="minorHAnsi" w:hAnsiTheme="minorHAnsi" w:hint="eastAsia"/>
          <w:noProof/>
        </w:rPr>
        <w:t>④</w:t>
      </w:r>
      <w:r w:rsidR="0044066D" w:rsidRPr="007865C1">
        <w:rPr>
          <w:rFonts w:asciiTheme="minorHAnsi" w:hAnsiTheme="minorHAnsi" w:hint="eastAsia"/>
          <w:noProof/>
        </w:rPr>
        <w:t>教育データの活用例や事例を理解し</w:t>
      </w:r>
      <w:r>
        <w:rPr>
          <w:rFonts w:asciiTheme="minorHAnsi" w:hAnsiTheme="minorHAnsi" w:hint="eastAsia"/>
          <w:noProof/>
        </w:rPr>
        <w:t>，</w:t>
      </w:r>
      <w:r w:rsidR="0044066D" w:rsidRPr="007865C1">
        <w:rPr>
          <w:rFonts w:asciiTheme="minorHAnsi" w:hAnsiTheme="minorHAnsi" w:hint="eastAsia"/>
          <w:noProof/>
        </w:rPr>
        <w:t>自校や授業に応用できるアイデアを持てる</w:t>
      </w:r>
      <w:r>
        <w:rPr>
          <w:rFonts w:asciiTheme="minorHAnsi" w:hAnsiTheme="minorHAnsi" w:hint="eastAsia"/>
          <w:noProof/>
        </w:rPr>
        <w:t>．</w:t>
      </w:r>
    </w:p>
    <w:p w14:paraId="31B40230" w14:textId="34EDD463" w:rsidR="0044066D" w:rsidRDefault="00EA1E59" w:rsidP="0044066D">
      <w:pPr>
        <w:ind w:left="210" w:hangingChars="100" w:hanging="210"/>
        <w:rPr>
          <w:rFonts w:asciiTheme="minorHAnsi" w:hAnsiTheme="minorHAnsi"/>
          <w:noProof/>
        </w:rPr>
      </w:pPr>
      <w:r>
        <w:rPr>
          <w:rFonts w:asciiTheme="minorHAnsi" w:hAnsiTheme="minorHAnsi" w:hint="eastAsia"/>
          <w:noProof/>
        </w:rPr>
        <w:t>⑤</w:t>
      </w:r>
      <w:r w:rsidR="0044066D" w:rsidRPr="007865C1">
        <w:rPr>
          <w:rFonts w:asciiTheme="minorHAnsi" w:hAnsiTheme="minorHAnsi" w:hint="eastAsia"/>
          <w:noProof/>
        </w:rPr>
        <w:t>データの倫理やプライバシーに関する基本的な考え方を理解し</w:t>
      </w:r>
      <w:r>
        <w:rPr>
          <w:rFonts w:asciiTheme="minorHAnsi" w:hAnsiTheme="minorHAnsi" w:hint="eastAsia"/>
          <w:noProof/>
        </w:rPr>
        <w:t>，</w:t>
      </w:r>
      <w:r w:rsidR="0044066D" w:rsidRPr="007865C1">
        <w:rPr>
          <w:rFonts w:asciiTheme="minorHAnsi" w:hAnsiTheme="minorHAnsi" w:hint="eastAsia"/>
          <w:noProof/>
        </w:rPr>
        <w:t>適切に対応できる</w:t>
      </w:r>
      <w:r>
        <w:rPr>
          <w:rFonts w:asciiTheme="minorHAnsi" w:hAnsiTheme="minorHAnsi" w:hint="eastAsia"/>
          <w:noProof/>
        </w:rPr>
        <w:t>．</w:t>
      </w:r>
    </w:p>
    <w:p w14:paraId="0306BDB2" w14:textId="77777777" w:rsidR="007865C1" w:rsidRPr="007865C1" w:rsidRDefault="007865C1" w:rsidP="007865C1">
      <w:pPr>
        <w:ind w:firstLineChars="100" w:firstLine="210"/>
        <w:rPr>
          <w:rFonts w:asciiTheme="minorHAnsi" w:hAnsiTheme="minorHAnsi"/>
          <w:noProof/>
        </w:rPr>
      </w:pPr>
    </w:p>
    <w:p w14:paraId="34A80E50" w14:textId="60B9CBED" w:rsidR="007865C1" w:rsidRPr="0044066D" w:rsidRDefault="00BD5946" w:rsidP="0044066D">
      <w:pPr>
        <w:rPr>
          <w:rFonts w:asciiTheme="majorEastAsia" w:eastAsiaTheme="majorEastAsia" w:hAnsiTheme="majorEastAsia"/>
          <w:noProof/>
        </w:rPr>
      </w:pPr>
      <w:r>
        <w:rPr>
          <w:rFonts w:asciiTheme="majorEastAsia" w:eastAsiaTheme="majorEastAsia" w:hAnsiTheme="majorEastAsia" w:hint="eastAsia"/>
          <w:noProof/>
        </w:rPr>
        <w:t>②</w:t>
      </w:r>
      <w:r w:rsidR="007865C1" w:rsidRPr="0044066D">
        <w:rPr>
          <w:rFonts w:asciiTheme="majorEastAsia" w:eastAsiaTheme="majorEastAsia" w:hAnsiTheme="majorEastAsia" w:hint="eastAsia"/>
          <w:noProof/>
        </w:rPr>
        <w:t>デジタルアーキビスト講座</w:t>
      </w:r>
    </w:p>
    <w:p w14:paraId="2E39D2D5" w14:textId="447AE883" w:rsidR="007865C1" w:rsidRDefault="007865C1" w:rsidP="007865C1">
      <w:pPr>
        <w:ind w:firstLineChars="100" w:firstLine="210"/>
        <w:rPr>
          <w:rFonts w:asciiTheme="minorHAnsi" w:hAnsiTheme="minorHAnsi"/>
          <w:noProof/>
        </w:rPr>
      </w:pPr>
      <w:r w:rsidRPr="007865C1">
        <w:rPr>
          <w:rFonts w:asciiTheme="minorHAnsi" w:hAnsiTheme="minorHAnsi" w:hint="eastAsia"/>
          <w:noProof/>
        </w:rPr>
        <w:t>デジタルアーキビストとは，文化・産業資源等の対象を理解し，著作権・肖像権・プライバシー等の権利処理を行い，デジタル化の知識と技能を持ち，収集・管理・保護・活用・創造を担当できる人材のことをいう</w:t>
      </w:r>
      <w:r w:rsidR="00EA1E59">
        <w:rPr>
          <w:rFonts w:asciiTheme="minorHAnsi" w:hAnsiTheme="minorHAnsi" w:hint="eastAsia"/>
          <w:noProof/>
        </w:rPr>
        <w:t>．</w:t>
      </w:r>
      <w:r w:rsidRPr="007865C1">
        <w:rPr>
          <w:rFonts w:asciiTheme="minorHAnsi" w:hAnsiTheme="minorHAnsi" w:hint="eastAsia"/>
          <w:noProof/>
        </w:rPr>
        <w:t>ここでは</w:t>
      </w:r>
      <w:r w:rsidR="00EA1E59">
        <w:rPr>
          <w:rFonts w:asciiTheme="minorHAnsi" w:hAnsiTheme="minorHAnsi" w:hint="eastAsia"/>
          <w:noProof/>
        </w:rPr>
        <w:t>，</w:t>
      </w:r>
      <w:r w:rsidRPr="007865C1">
        <w:rPr>
          <w:rFonts w:asciiTheme="minorHAnsi" w:hAnsiTheme="minorHAnsi" w:hint="eastAsia"/>
          <w:noProof/>
        </w:rPr>
        <w:t>デジタルアーキビスト資格と絡め知的財産人材の育成を行う</w:t>
      </w:r>
      <w:r w:rsidR="00EA1E59">
        <w:rPr>
          <w:rFonts w:asciiTheme="minorHAnsi" w:hAnsiTheme="minorHAnsi" w:hint="eastAsia"/>
          <w:noProof/>
        </w:rPr>
        <w:t>．</w:t>
      </w:r>
    </w:p>
    <w:p w14:paraId="245957D6" w14:textId="5228D2E5" w:rsidR="0044066D" w:rsidRPr="0044066D" w:rsidRDefault="0044066D" w:rsidP="0044066D">
      <w:pPr>
        <w:rPr>
          <w:rFonts w:asciiTheme="majorEastAsia" w:eastAsiaTheme="majorEastAsia" w:hAnsiTheme="majorEastAsia" w:hint="eastAsia"/>
          <w:noProof/>
        </w:rPr>
      </w:pPr>
      <w:r w:rsidRPr="0044066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noProof/>
        </w:rPr>
        <mc:AlternateContent>
          <mc:Choice Requires="w16se">
            <w16se:symEx w16se:font="Segoe UI Emoji" w16se:char="25A0"/>
          </mc:Choice>
          <mc:Fallback>
            <w:t>■</w:t>
          </mc:Fallback>
        </mc:AlternateContent>
      </w:r>
      <w:r w:rsidRPr="0044066D">
        <w:rPr>
          <w:rFonts w:asciiTheme="majorEastAsia" w:eastAsiaTheme="majorEastAsia" w:hAnsiTheme="majorEastAsia" w:hint="eastAsia"/>
          <w:noProof/>
        </w:rPr>
        <w:t>デジタルアーカイブ概論【Ⅱ】</w:t>
      </w:r>
      <w:r w:rsidR="00BF40B1">
        <w:rPr>
          <w:rFonts w:asciiTheme="majorEastAsia" w:eastAsiaTheme="majorEastAsia" w:hAnsiTheme="majorEastAsia" w:hint="eastAsia"/>
          <w:noProof/>
        </w:rPr>
        <w:t>：</w:t>
      </w:r>
      <w:r w:rsidRPr="0044066D">
        <w:rPr>
          <w:rFonts w:asciiTheme="majorEastAsia" w:eastAsiaTheme="majorEastAsia" w:hAnsiTheme="majorEastAsia" w:hint="eastAsia"/>
          <w:noProof/>
        </w:rPr>
        <w:t>デジタルアーカイブにおける新たな価値創造</w:t>
      </w:r>
    </w:p>
    <w:p w14:paraId="64F429BA" w14:textId="77777777" w:rsidR="0044066D" w:rsidRPr="0044066D" w:rsidRDefault="0044066D" w:rsidP="0044066D">
      <w:pPr>
        <w:ind w:firstLineChars="100" w:firstLine="210"/>
        <w:rPr>
          <w:rFonts w:asciiTheme="minorHAnsi" w:hAnsiTheme="minorHAnsi" w:hint="eastAsia"/>
          <w:noProof/>
        </w:rPr>
      </w:pPr>
      <w:r w:rsidRPr="0044066D">
        <w:rPr>
          <w:rFonts w:asciiTheme="minorHAnsi" w:hAnsiTheme="minorHAnsi" w:hint="eastAsia"/>
          <w:noProof/>
        </w:rPr>
        <w:t>デジタルアーカイブは，さまざまな分野で必要とされる資料を記録・保存・発信・評価する重要なプロセスである．このデジタルアーカイブは，わが国の知識基盤社会を支えるものであり，デジタルアーカイブ学会でも，デジタルアーカイブ立国に向けて「デジタルアーカイブ基盤基本法（仮称）」などの法整備への政策提言を積極的に行っている．今後，知識基盤社会おいてデジタルアーカイブについて責任をもって実践できる専門職であるデジタルアーキビストが必要とされている．ここでは，デジタルアーキビストの学術的な基礎として，デジタルアーカイブに関する歴史から我が国の動向並びにデジタルアーカイブの課題を学ぶ．また，この内容は，今後の学修におけるデジタルアーキビストの学びの地図となる．</w:t>
      </w:r>
    </w:p>
    <w:p w14:paraId="2159D3B0" w14:textId="77777777" w:rsidR="0044066D" w:rsidRPr="0044066D" w:rsidRDefault="0044066D" w:rsidP="0044066D">
      <w:pPr>
        <w:rPr>
          <w:rFonts w:asciiTheme="majorEastAsia" w:eastAsiaTheme="majorEastAsia" w:hAnsiTheme="majorEastAsia" w:hint="eastAsia"/>
          <w:noProof/>
        </w:rPr>
      </w:pPr>
      <w:r w:rsidRPr="0044066D">
        <w:rPr>
          <w:rFonts w:asciiTheme="majorEastAsia" w:eastAsiaTheme="majorEastAsia" w:hAnsiTheme="majorEastAsia" w:hint="eastAsia"/>
          <w:noProof/>
        </w:rPr>
        <w:t>【学修到達目標】</w:t>
      </w:r>
    </w:p>
    <w:p w14:paraId="0E1ADC36" w14:textId="047F5220" w:rsidR="0044066D" w:rsidRPr="0044066D" w:rsidRDefault="00BF40B1" w:rsidP="0044066D">
      <w:pPr>
        <w:ind w:left="210" w:hangingChars="100" w:hanging="210"/>
        <w:rPr>
          <w:rFonts w:asciiTheme="minorHAnsi" w:hAnsiTheme="minorHAnsi" w:hint="eastAsia"/>
          <w:noProof/>
        </w:rPr>
      </w:pPr>
      <w:r>
        <w:rPr>
          <mc:AlternateContent>
            <mc:Choice Requires="w16se">
              <w:rFonts w:asciiTheme="minorHAnsi" w:hAnsiTheme="minorHAnsi" w:hint="eastAsia"/>
            </mc:Choice>
            <mc:Fallback>
              <w:rFonts w:hAnsi="ＭＳ 明朝" w:cs="ＭＳ 明朝" w:hint="eastAsia"/>
            </mc:Fallback>
          </mc:AlternateContent>
          <w:noProof/>
        </w:rPr>
        <mc:AlternateContent>
          <mc:Choice Requires="w16se">
            <w16se:symEx w16se:font="ＭＳ 明朝" w16se:char="2460"/>
          </mc:Choice>
          <mc:Fallback>
            <w:t>①</w:t>
          </mc:Fallback>
        </mc:AlternateContent>
      </w:r>
      <w:r w:rsidR="0044066D" w:rsidRPr="0044066D">
        <w:rPr>
          <w:rFonts w:asciiTheme="minorHAnsi" w:hAnsiTheme="minorHAnsi" w:hint="eastAsia"/>
          <w:noProof/>
        </w:rPr>
        <w:t>日本の目指す知識基盤社会を支えるのはデジタルアーカイブといっても過言では</w:t>
      </w:r>
      <w:r w:rsidR="00EA1E59">
        <w:rPr>
          <w:rFonts w:asciiTheme="minorHAnsi" w:hAnsiTheme="minorHAnsi" w:hint="eastAsia"/>
          <w:noProof/>
        </w:rPr>
        <w:t>ない</w:t>
      </w:r>
      <w:r w:rsidR="0044066D" w:rsidRPr="0044066D">
        <w:rPr>
          <w:rFonts w:asciiTheme="minorHAnsi" w:hAnsiTheme="minorHAnsi" w:hint="eastAsia"/>
          <w:noProof/>
        </w:rPr>
        <w:t>．初期の文化遺産を中心とした展示やウェブ公開など提示中心から，いかに社会の全領域で知的生産やナレッジマネジメントに活用できるインターフェイス，横断的ネットワー</w:t>
      </w:r>
      <w:r w:rsidR="006757E0">
        <w:rPr>
          <w:rFonts w:asciiTheme="minorHAnsi" w:hAnsiTheme="minorHAnsi" w:hint="eastAsia"/>
          <w:noProof/>
        </w:rPr>
        <w:lastRenderedPageBreak/>
        <w:t>クなどの環境を確保するかの段階に入ったといえる</w:t>
      </w:r>
      <w:r w:rsidR="0044066D" w:rsidRPr="0044066D">
        <w:rPr>
          <w:rFonts w:asciiTheme="minorHAnsi" w:hAnsiTheme="minorHAnsi" w:hint="eastAsia"/>
          <w:noProof/>
        </w:rPr>
        <w:t>．</w:t>
      </w:r>
    </w:p>
    <w:p w14:paraId="5E2381E7" w14:textId="61C5A596" w:rsidR="0044066D" w:rsidRPr="007865C1" w:rsidRDefault="00BF40B1" w:rsidP="0044066D">
      <w:pPr>
        <w:ind w:left="210" w:hangingChars="100" w:hanging="210"/>
        <w:rPr>
          <w:rFonts w:asciiTheme="minorHAnsi" w:hAnsiTheme="minorHAnsi" w:hint="eastAsia"/>
          <w:noProof/>
        </w:rPr>
      </w:pPr>
      <w:r>
        <w:rPr>
          <mc:AlternateContent>
            <mc:Choice Requires="w16se">
              <w:rFonts w:asciiTheme="minorHAnsi" w:hAnsiTheme="minorHAnsi" w:hint="eastAsia"/>
            </mc:Choice>
            <mc:Fallback>
              <w:rFonts w:hAnsi="ＭＳ 明朝" w:cs="ＭＳ 明朝" w:hint="eastAsia"/>
            </mc:Fallback>
          </mc:AlternateContent>
          <w:noProof/>
        </w:rPr>
        <mc:AlternateContent>
          <mc:Choice Requires="w16se">
            <w16se:symEx w16se:font="ＭＳ 明朝" w16se:char="2461"/>
          </mc:Choice>
          <mc:Fallback>
            <w:t>②</w:t>
          </mc:Fallback>
        </mc:AlternateContent>
      </w:r>
      <w:r w:rsidR="0044066D" w:rsidRPr="0044066D">
        <w:rPr>
          <w:rFonts w:asciiTheme="minorHAnsi" w:hAnsiTheme="minorHAnsi" w:hint="eastAsia"/>
          <w:noProof/>
        </w:rPr>
        <w:t>ここでは，</w:t>
      </w:r>
      <w:r w:rsidR="0044066D" w:rsidRPr="0044066D">
        <w:rPr>
          <w:rFonts w:asciiTheme="minorHAnsi" w:hAnsiTheme="minorHAnsi" w:hint="eastAsia"/>
          <w:noProof/>
        </w:rPr>
        <w:t>15</w:t>
      </w:r>
      <w:r w:rsidR="0044066D" w:rsidRPr="0044066D">
        <w:rPr>
          <w:rFonts w:asciiTheme="minorHAnsi" w:hAnsiTheme="minorHAnsi" w:hint="eastAsia"/>
          <w:noProof/>
        </w:rPr>
        <w:t>のテーマに基づいて，それぞれのテーマの中に研究課題を設定し，また，各講に学修到達目標を設定し，個々に学修の到達を確認することができる．</w:t>
      </w:r>
    </w:p>
    <w:p w14:paraId="577C49FB" w14:textId="23C8F681" w:rsidR="007865C1" w:rsidRPr="0044066D" w:rsidRDefault="00BD5946" w:rsidP="0044066D">
      <w:pPr>
        <w:rPr>
          <w:rFonts w:asciiTheme="majorEastAsia" w:eastAsiaTheme="majorEastAsia" w:hAnsiTheme="majorEastAsia"/>
          <w:noProof/>
        </w:rPr>
      </w:pPr>
      <w:r>
        <w:rPr>
          <w:rFonts w:asciiTheme="majorEastAsia" w:eastAsiaTheme="majorEastAsia" w:hAnsiTheme="majorEastAsia" w:hint="eastAsia"/>
          <w:noProof/>
        </w:rPr>
        <w:t>③</w:t>
      </w:r>
      <w:r w:rsidR="007865C1" w:rsidRPr="0044066D">
        <w:rPr>
          <w:rFonts w:asciiTheme="majorEastAsia" w:eastAsiaTheme="majorEastAsia" w:hAnsiTheme="majorEastAsia" w:hint="eastAsia"/>
          <w:noProof/>
        </w:rPr>
        <w:t>学校ＤＸ戦略コーディネータ講座</w:t>
      </w:r>
    </w:p>
    <w:p w14:paraId="562F1220" w14:textId="7B8F4182" w:rsidR="007865C1" w:rsidRPr="007865C1" w:rsidRDefault="007865C1" w:rsidP="007865C1">
      <w:pPr>
        <w:ind w:firstLineChars="100" w:firstLine="210"/>
        <w:rPr>
          <w:rFonts w:asciiTheme="minorHAnsi" w:hAnsiTheme="minorHAnsi"/>
          <w:noProof/>
        </w:rPr>
      </w:pPr>
      <w:r w:rsidRPr="007865C1">
        <w:rPr>
          <w:rFonts w:asciiTheme="minorHAnsi" w:hAnsiTheme="minorHAnsi" w:hint="eastAsia"/>
          <w:noProof/>
        </w:rPr>
        <w:t>学校</w:t>
      </w:r>
      <w:r w:rsidRPr="007865C1">
        <w:rPr>
          <w:rFonts w:asciiTheme="minorHAnsi" w:hAnsiTheme="minorHAnsi" w:hint="eastAsia"/>
          <w:noProof/>
        </w:rPr>
        <w:t>DX</w:t>
      </w:r>
      <w:r w:rsidRPr="007865C1">
        <w:rPr>
          <w:rFonts w:asciiTheme="minorHAnsi" w:hAnsiTheme="minorHAnsi" w:hint="eastAsia"/>
          <w:noProof/>
        </w:rPr>
        <w:t>戦略コーディネータは，学校や教育機関においてデジタルトランスフォーメーション（</w:t>
      </w:r>
      <w:r w:rsidRPr="007865C1">
        <w:rPr>
          <w:rFonts w:asciiTheme="minorHAnsi" w:hAnsiTheme="minorHAnsi" w:hint="eastAsia"/>
          <w:noProof/>
        </w:rPr>
        <w:t>DX</w:t>
      </w:r>
      <w:r w:rsidRPr="007865C1">
        <w:rPr>
          <w:rFonts w:asciiTheme="minorHAnsi" w:hAnsiTheme="minorHAnsi" w:hint="eastAsia"/>
          <w:noProof/>
        </w:rPr>
        <w:t>）戦略の計画，実施，および評価をし，効果的に推進する役割を担う専門家を育成する</w:t>
      </w:r>
      <w:r w:rsidR="00EA1E59">
        <w:rPr>
          <w:rFonts w:asciiTheme="minorHAnsi" w:hAnsiTheme="minorHAnsi" w:hint="eastAsia"/>
          <w:noProof/>
        </w:rPr>
        <w:t>．</w:t>
      </w:r>
    </w:p>
    <w:p w14:paraId="4BBDCDE0" w14:textId="3A799DEB" w:rsidR="007865C1" w:rsidRPr="0044066D" w:rsidRDefault="0044066D" w:rsidP="0044066D">
      <w:pPr>
        <w:rPr>
          <w:rFonts w:asciiTheme="majorEastAsia" w:eastAsiaTheme="majorEastAsia" w:hAnsiTheme="majorEastAsia"/>
          <w:noProof/>
        </w:rPr>
      </w:pPr>
      <w:r w:rsidRPr="0044066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noProof/>
        </w:rPr>
        <mc:AlternateContent>
          <mc:Choice Requires="w16se">
            <w16se:symEx w16se:font="Segoe UI Emoji" w16se:char="25A0"/>
          </mc:Choice>
          <mc:Fallback>
            <w:t>■</w:t>
          </mc:Fallback>
        </mc:AlternateContent>
      </w:r>
      <w:r w:rsidR="007865C1" w:rsidRPr="0044066D">
        <w:rPr>
          <w:rFonts w:asciiTheme="majorEastAsia" w:eastAsiaTheme="majorEastAsia" w:hAnsiTheme="majorEastAsia" w:hint="eastAsia"/>
          <w:noProof/>
        </w:rPr>
        <w:t>学校</w:t>
      </w:r>
      <w:r w:rsidR="0016749C">
        <w:rPr>
          <w:rFonts w:asciiTheme="majorEastAsia" w:eastAsiaTheme="majorEastAsia" w:hAnsiTheme="majorEastAsia" w:hint="eastAsia"/>
          <w:noProof/>
        </w:rPr>
        <w:t>ＤＸ</w:t>
      </w:r>
      <w:r w:rsidR="007865C1" w:rsidRPr="0044066D">
        <w:rPr>
          <w:rFonts w:asciiTheme="majorEastAsia" w:eastAsiaTheme="majorEastAsia" w:hAnsiTheme="majorEastAsia" w:hint="eastAsia"/>
          <w:noProof/>
        </w:rPr>
        <w:t>戦略コーディネータ（Ⅲ）</w:t>
      </w:r>
      <w:r w:rsidR="00BF40B1">
        <w:rPr>
          <w:rFonts w:asciiTheme="majorEastAsia" w:eastAsiaTheme="majorEastAsia" w:hAnsiTheme="majorEastAsia" w:hint="eastAsia"/>
          <w:noProof/>
        </w:rPr>
        <w:t>：</w:t>
      </w:r>
      <w:r w:rsidR="0016749C">
        <w:rPr>
          <w:rFonts w:asciiTheme="majorEastAsia" w:eastAsiaTheme="majorEastAsia" w:hAnsiTheme="majorEastAsia" w:hint="eastAsia"/>
          <w:noProof/>
        </w:rPr>
        <w:t xml:space="preserve">未来を創る教育設計：カリキュラム開発の新しい視点　</w:t>
      </w:r>
    </w:p>
    <w:p w14:paraId="09EF5BB1" w14:textId="59E15FDB" w:rsidR="007865C1" w:rsidRPr="007865C1" w:rsidRDefault="007865C1" w:rsidP="007865C1">
      <w:pPr>
        <w:ind w:firstLineChars="100" w:firstLine="210"/>
        <w:rPr>
          <w:rFonts w:asciiTheme="minorHAnsi" w:hAnsiTheme="minorHAnsi"/>
          <w:noProof/>
        </w:rPr>
      </w:pPr>
      <w:r w:rsidRPr="007865C1">
        <w:rPr>
          <w:rFonts w:asciiTheme="minorHAnsi" w:hAnsiTheme="minorHAnsi" w:hint="eastAsia"/>
          <w:noProof/>
        </w:rPr>
        <w:t>カリキュラム開発の理論と実践は</w:t>
      </w:r>
      <w:r w:rsidR="00EA1E59">
        <w:rPr>
          <w:rFonts w:asciiTheme="minorHAnsi" w:hAnsiTheme="minorHAnsi" w:hint="eastAsia"/>
          <w:noProof/>
        </w:rPr>
        <w:t>，</w:t>
      </w:r>
      <w:r w:rsidRPr="007865C1">
        <w:rPr>
          <w:rFonts w:asciiTheme="minorHAnsi" w:hAnsiTheme="minorHAnsi" w:hint="eastAsia"/>
          <w:noProof/>
        </w:rPr>
        <w:t>教育における目標達成のために必要な学習内容</w:t>
      </w:r>
      <w:r w:rsidR="00EA1E59">
        <w:rPr>
          <w:rFonts w:asciiTheme="minorHAnsi" w:hAnsiTheme="minorHAnsi" w:hint="eastAsia"/>
          <w:noProof/>
        </w:rPr>
        <w:t>，</w:t>
      </w:r>
      <w:r w:rsidRPr="007865C1">
        <w:rPr>
          <w:rFonts w:asciiTheme="minorHAnsi" w:hAnsiTheme="minorHAnsi" w:hint="eastAsia"/>
          <w:noProof/>
        </w:rPr>
        <w:t>教育方法</w:t>
      </w:r>
      <w:r w:rsidR="00EA1E59">
        <w:rPr>
          <w:rFonts w:asciiTheme="minorHAnsi" w:hAnsiTheme="minorHAnsi" w:hint="eastAsia"/>
          <w:noProof/>
        </w:rPr>
        <w:t>，</w:t>
      </w:r>
      <w:r w:rsidRPr="007865C1">
        <w:rPr>
          <w:rFonts w:asciiTheme="minorHAnsi" w:hAnsiTheme="minorHAnsi" w:hint="eastAsia"/>
          <w:noProof/>
        </w:rPr>
        <w:t>評価方法を体系的に設計・実行するプロセスで</w:t>
      </w:r>
      <w:r w:rsidR="006757E0">
        <w:rPr>
          <w:rFonts w:asciiTheme="minorHAnsi" w:hAnsiTheme="minorHAnsi" w:hint="eastAsia"/>
          <w:noProof/>
        </w:rPr>
        <w:t>ある</w:t>
      </w:r>
      <w:r w:rsidR="00EA1E59">
        <w:rPr>
          <w:rFonts w:asciiTheme="minorHAnsi" w:hAnsiTheme="minorHAnsi" w:hint="eastAsia"/>
          <w:noProof/>
        </w:rPr>
        <w:t>．</w:t>
      </w:r>
      <w:r w:rsidRPr="007865C1">
        <w:rPr>
          <w:rFonts w:asciiTheme="minorHAnsi" w:hAnsiTheme="minorHAnsi" w:hint="eastAsia"/>
          <w:noProof/>
        </w:rPr>
        <w:t>理論的には</w:t>
      </w:r>
      <w:r w:rsidR="00EA1E59">
        <w:rPr>
          <w:rFonts w:asciiTheme="minorHAnsi" w:hAnsiTheme="minorHAnsi" w:hint="eastAsia"/>
          <w:noProof/>
        </w:rPr>
        <w:t>，</w:t>
      </w:r>
      <w:r w:rsidRPr="007865C1">
        <w:rPr>
          <w:rFonts w:asciiTheme="minorHAnsi" w:hAnsiTheme="minorHAnsi" w:hint="eastAsia"/>
          <w:noProof/>
        </w:rPr>
        <w:t>カリキュラム開発は学習者中心のアプローチを重視し</w:t>
      </w:r>
      <w:r w:rsidR="00EA1E59">
        <w:rPr>
          <w:rFonts w:asciiTheme="minorHAnsi" w:hAnsiTheme="minorHAnsi" w:hint="eastAsia"/>
          <w:noProof/>
        </w:rPr>
        <w:t>，</w:t>
      </w:r>
      <w:r w:rsidRPr="007865C1">
        <w:rPr>
          <w:rFonts w:asciiTheme="minorHAnsi" w:hAnsiTheme="minorHAnsi" w:hint="eastAsia"/>
          <w:noProof/>
        </w:rPr>
        <w:t>学習の目的や成果を明確に定義</w:t>
      </w:r>
      <w:r w:rsidR="006757E0">
        <w:rPr>
          <w:rFonts w:asciiTheme="minorHAnsi" w:hAnsiTheme="minorHAnsi" w:hint="eastAsia"/>
          <w:noProof/>
        </w:rPr>
        <w:t>する</w:t>
      </w:r>
      <w:r w:rsidR="00EA1E59">
        <w:rPr>
          <w:rFonts w:asciiTheme="minorHAnsi" w:hAnsiTheme="minorHAnsi" w:hint="eastAsia"/>
          <w:noProof/>
        </w:rPr>
        <w:t>．</w:t>
      </w:r>
      <w:r w:rsidRPr="007865C1">
        <w:rPr>
          <w:rFonts w:asciiTheme="minorHAnsi" w:hAnsiTheme="minorHAnsi" w:hint="eastAsia"/>
          <w:noProof/>
        </w:rPr>
        <w:t>加えて</w:t>
      </w:r>
      <w:r w:rsidR="00EA1E59">
        <w:rPr>
          <w:rFonts w:asciiTheme="minorHAnsi" w:hAnsiTheme="minorHAnsi" w:hint="eastAsia"/>
          <w:noProof/>
        </w:rPr>
        <w:t>，</w:t>
      </w:r>
      <w:r w:rsidRPr="007865C1">
        <w:rPr>
          <w:rFonts w:asciiTheme="minorHAnsi" w:hAnsiTheme="minorHAnsi" w:hint="eastAsia"/>
          <w:noProof/>
        </w:rPr>
        <w:t>学習者のニーズ</w:t>
      </w:r>
      <w:r w:rsidR="00EA1E59">
        <w:rPr>
          <w:rFonts w:asciiTheme="minorHAnsi" w:hAnsiTheme="minorHAnsi" w:hint="eastAsia"/>
          <w:noProof/>
        </w:rPr>
        <w:t>，</w:t>
      </w:r>
      <w:r w:rsidRPr="007865C1">
        <w:rPr>
          <w:rFonts w:asciiTheme="minorHAnsi" w:hAnsiTheme="minorHAnsi" w:hint="eastAsia"/>
          <w:noProof/>
        </w:rPr>
        <w:t>社会的・文化的背景</w:t>
      </w:r>
      <w:r w:rsidR="00EA1E59">
        <w:rPr>
          <w:rFonts w:asciiTheme="minorHAnsi" w:hAnsiTheme="minorHAnsi" w:hint="eastAsia"/>
          <w:noProof/>
        </w:rPr>
        <w:t>，</w:t>
      </w:r>
      <w:r w:rsidRPr="007865C1">
        <w:rPr>
          <w:rFonts w:asciiTheme="minorHAnsi" w:hAnsiTheme="minorHAnsi" w:hint="eastAsia"/>
          <w:noProof/>
        </w:rPr>
        <w:t>教育政策を考慮した柔軟で効果的なデザインが求められ</w:t>
      </w:r>
      <w:r w:rsidR="006757E0">
        <w:rPr>
          <w:rFonts w:asciiTheme="minorHAnsi" w:hAnsiTheme="minorHAnsi" w:hint="eastAsia"/>
          <w:noProof/>
        </w:rPr>
        <w:t>る</w:t>
      </w:r>
      <w:r w:rsidR="00EA1E59">
        <w:rPr>
          <w:rFonts w:asciiTheme="minorHAnsi" w:hAnsiTheme="minorHAnsi" w:hint="eastAsia"/>
          <w:noProof/>
        </w:rPr>
        <w:t>．</w:t>
      </w:r>
      <w:r w:rsidRPr="007865C1">
        <w:rPr>
          <w:rFonts w:asciiTheme="minorHAnsi" w:hAnsiTheme="minorHAnsi" w:hint="eastAsia"/>
          <w:noProof/>
        </w:rPr>
        <w:t>実践的な側面では</w:t>
      </w:r>
      <w:r w:rsidR="00EA1E59">
        <w:rPr>
          <w:rFonts w:asciiTheme="minorHAnsi" w:hAnsiTheme="minorHAnsi" w:hint="eastAsia"/>
          <w:noProof/>
        </w:rPr>
        <w:t>，</w:t>
      </w:r>
      <w:r w:rsidRPr="007865C1">
        <w:rPr>
          <w:rFonts w:asciiTheme="minorHAnsi" w:hAnsiTheme="minorHAnsi" w:hint="eastAsia"/>
          <w:noProof/>
        </w:rPr>
        <w:t>カリキュラムを教室で実際に運用し</w:t>
      </w:r>
      <w:r w:rsidR="00EA1E59">
        <w:rPr>
          <w:rFonts w:asciiTheme="minorHAnsi" w:hAnsiTheme="minorHAnsi" w:hint="eastAsia"/>
          <w:noProof/>
        </w:rPr>
        <w:t>，</w:t>
      </w:r>
      <w:r w:rsidRPr="007865C1">
        <w:rPr>
          <w:rFonts w:asciiTheme="minorHAnsi" w:hAnsiTheme="minorHAnsi" w:hint="eastAsia"/>
          <w:noProof/>
        </w:rPr>
        <w:t>評価を通じてその効果を確認し</w:t>
      </w:r>
      <w:r w:rsidR="00EA1E59">
        <w:rPr>
          <w:rFonts w:asciiTheme="minorHAnsi" w:hAnsiTheme="minorHAnsi" w:hint="eastAsia"/>
          <w:noProof/>
        </w:rPr>
        <w:t>，</w:t>
      </w:r>
      <w:r w:rsidRPr="007865C1">
        <w:rPr>
          <w:rFonts w:asciiTheme="minorHAnsi" w:hAnsiTheme="minorHAnsi" w:hint="eastAsia"/>
          <w:noProof/>
        </w:rPr>
        <w:t>改善を行うことが重要で</w:t>
      </w:r>
      <w:r w:rsidR="006757E0">
        <w:rPr>
          <w:rFonts w:asciiTheme="minorHAnsi" w:hAnsiTheme="minorHAnsi" w:hint="eastAsia"/>
          <w:noProof/>
        </w:rPr>
        <w:t>ある</w:t>
      </w:r>
      <w:r w:rsidR="00EA1E59">
        <w:rPr>
          <w:rFonts w:asciiTheme="minorHAnsi" w:hAnsiTheme="minorHAnsi" w:hint="eastAsia"/>
          <w:noProof/>
        </w:rPr>
        <w:t>．</w:t>
      </w:r>
    </w:p>
    <w:p w14:paraId="3E9D3DD6" w14:textId="56772AE1" w:rsidR="007865C1" w:rsidRPr="007865C1" w:rsidRDefault="007865C1" w:rsidP="007865C1">
      <w:pPr>
        <w:ind w:firstLineChars="100" w:firstLine="210"/>
        <w:rPr>
          <w:rFonts w:asciiTheme="minorHAnsi" w:hAnsiTheme="minorHAnsi"/>
          <w:noProof/>
        </w:rPr>
      </w:pPr>
      <w:r w:rsidRPr="007865C1">
        <w:rPr>
          <w:rFonts w:asciiTheme="minorHAnsi" w:hAnsiTheme="minorHAnsi" w:hint="eastAsia"/>
          <w:noProof/>
        </w:rPr>
        <w:t>カリキュラム開発のポイントは</w:t>
      </w:r>
      <w:r w:rsidR="00EA1E59">
        <w:rPr>
          <w:rFonts w:asciiTheme="minorHAnsi" w:hAnsiTheme="minorHAnsi" w:hint="eastAsia"/>
          <w:noProof/>
        </w:rPr>
        <w:t>，</w:t>
      </w:r>
      <w:r w:rsidRPr="007865C1">
        <w:rPr>
          <w:rFonts w:asciiTheme="minorHAnsi" w:hAnsiTheme="minorHAnsi" w:hint="eastAsia"/>
          <w:noProof/>
        </w:rPr>
        <w:t>学習者の多様性に対応すること</w:t>
      </w:r>
      <w:r w:rsidR="00EA1E59">
        <w:rPr>
          <w:rFonts w:asciiTheme="minorHAnsi" w:hAnsiTheme="minorHAnsi" w:hint="eastAsia"/>
          <w:noProof/>
        </w:rPr>
        <w:t>，</w:t>
      </w:r>
      <w:r w:rsidRPr="007865C1">
        <w:rPr>
          <w:rFonts w:asciiTheme="minorHAnsi" w:hAnsiTheme="minorHAnsi" w:hint="eastAsia"/>
          <w:noProof/>
        </w:rPr>
        <w:t>学びの過程が段階的に進行すること</w:t>
      </w:r>
      <w:r w:rsidR="00EA1E59">
        <w:rPr>
          <w:rFonts w:asciiTheme="minorHAnsi" w:hAnsiTheme="minorHAnsi" w:hint="eastAsia"/>
          <w:noProof/>
        </w:rPr>
        <w:t>，</w:t>
      </w:r>
      <w:r w:rsidRPr="007865C1">
        <w:rPr>
          <w:rFonts w:asciiTheme="minorHAnsi" w:hAnsiTheme="minorHAnsi" w:hint="eastAsia"/>
          <w:noProof/>
        </w:rPr>
        <w:t>そして</w:t>
      </w:r>
      <w:r w:rsidR="00EA1E59">
        <w:rPr>
          <w:rFonts w:asciiTheme="minorHAnsi" w:hAnsiTheme="minorHAnsi" w:hint="eastAsia"/>
          <w:noProof/>
        </w:rPr>
        <w:t>，</w:t>
      </w:r>
      <w:r w:rsidRPr="007865C1">
        <w:rPr>
          <w:rFonts w:asciiTheme="minorHAnsi" w:hAnsiTheme="minorHAnsi" w:hint="eastAsia"/>
          <w:noProof/>
        </w:rPr>
        <w:t>評価とフィードバックを取り入れた反復的な改善が必要であることで</w:t>
      </w:r>
      <w:r w:rsidR="006757E0">
        <w:rPr>
          <w:rFonts w:asciiTheme="minorHAnsi" w:hAnsiTheme="minorHAnsi" w:hint="eastAsia"/>
          <w:noProof/>
        </w:rPr>
        <w:t>ある</w:t>
      </w:r>
      <w:r w:rsidR="00EA1E59">
        <w:rPr>
          <w:rFonts w:asciiTheme="minorHAnsi" w:hAnsiTheme="minorHAnsi" w:hint="eastAsia"/>
          <w:noProof/>
        </w:rPr>
        <w:t>．</w:t>
      </w:r>
      <w:r w:rsidRPr="007865C1">
        <w:rPr>
          <w:rFonts w:asciiTheme="minorHAnsi" w:hAnsiTheme="minorHAnsi" w:hint="eastAsia"/>
          <w:noProof/>
        </w:rPr>
        <w:t>さらに</w:t>
      </w:r>
      <w:r w:rsidR="00EA1E59">
        <w:rPr>
          <w:rFonts w:asciiTheme="minorHAnsi" w:hAnsiTheme="minorHAnsi" w:hint="eastAsia"/>
          <w:noProof/>
        </w:rPr>
        <w:t>，</w:t>
      </w:r>
      <w:r w:rsidRPr="007865C1">
        <w:rPr>
          <w:rFonts w:asciiTheme="minorHAnsi" w:hAnsiTheme="minorHAnsi" w:hint="eastAsia"/>
          <w:noProof/>
        </w:rPr>
        <w:t>現代の教育では</w:t>
      </w:r>
      <w:r w:rsidR="00EA1E59">
        <w:rPr>
          <w:rFonts w:asciiTheme="minorHAnsi" w:hAnsiTheme="minorHAnsi" w:hint="eastAsia"/>
          <w:noProof/>
        </w:rPr>
        <w:t>，</w:t>
      </w:r>
      <w:r w:rsidRPr="007865C1">
        <w:rPr>
          <w:rFonts w:asciiTheme="minorHAnsi" w:hAnsiTheme="minorHAnsi" w:hint="eastAsia"/>
          <w:noProof/>
        </w:rPr>
        <w:t>テクノロジーやグローバルな視点</w:t>
      </w:r>
      <w:r w:rsidR="00EA1E59">
        <w:rPr>
          <w:rFonts w:asciiTheme="minorHAnsi" w:hAnsiTheme="minorHAnsi" w:hint="eastAsia"/>
          <w:noProof/>
        </w:rPr>
        <w:t>，</w:t>
      </w:r>
      <w:r w:rsidRPr="007865C1">
        <w:rPr>
          <w:rFonts w:asciiTheme="minorHAnsi" w:hAnsiTheme="minorHAnsi" w:hint="eastAsia"/>
          <w:noProof/>
        </w:rPr>
        <w:t>持続可能な教育など</w:t>
      </w:r>
      <w:r w:rsidR="00EA1E59">
        <w:rPr>
          <w:rFonts w:asciiTheme="minorHAnsi" w:hAnsiTheme="minorHAnsi" w:hint="eastAsia"/>
          <w:noProof/>
        </w:rPr>
        <w:t>，</w:t>
      </w:r>
      <w:r w:rsidRPr="007865C1">
        <w:rPr>
          <w:rFonts w:asciiTheme="minorHAnsi" w:hAnsiTheme="minorHAnsi" w:hint="eastAsia"/>
          <w:noProof/>
        </w:rPr>
        <w:t>最新のアプローチを取り入れることが求められてい</w:t>
      </w:r>
      <w:r w:rsidR="006757E0">
        <w:rPr>
          <w:rFonts w:asciiTheme="minorHAnsi" w:hAnsiTheme="minorHAnsi" w:hint="eastAsia"/>
          <w:noProof/>
        </w:rPr>
        <w:t>る</w:t>
      </w:r>
      <w:r w:rsidR="00EA1E59">
        <w:rPr>
          <w:rFonts w:asciiTheme="minorHAnsi" w:hAnsiTheme="minorHAnsi" w:hint="eastAsia"/>
          <w:noProof/>
        </w:rPr>
        <w:t>．</w:t>
      </w:r>
      <w:r w:rsidRPr="007865C1">
        <w:rPr>
          <w:rFonts w:asciiTheme="minorHAnsi" w:hAnsiTheme="minorHAnsi" w:hint="eastAsia"/>
          <w:noProof/>
        </w:rPr>
        <w:t>これにより</w:t>
      </w:r>
      <w:r w:rsidR="00EA1E59">
        <w:rPr>
          <w:rFonts w:asciiTheme="minorHAnsi" w:hAnsiTheme="minorHAnsi" w:hint="eastAsia"/>
          <w:noProof/>
        </w:rPr>
        <w:t>，</w:t>
      </w:r>
      <w:r w:rsidRPr="007865C1">
        <w:rPr>
          <w:rFonts w:asciiTheme="minorHAnsi" w:hAnsiTheme="minorHAnsi" w:hint="eastAsia"/>
          <w:noProof/>
        </w:rPr>
        <w:t>学習者は知識だけでなく</w:t>
      </w:r>
      <w:r w:rsidR="00EA1E59">
        <w:rPr>
          <w:rFonts w:asciiTheme="minorHAnsi" w:hAnsiTheme="minorHAnsi" w:hint="eastAsia"/>
          <w:noProof/>
        </w:rPr>
        <w:t>，</w:t>
      </w:r>
      <w:r w:rsidRPr="007865C1">
        <w:rPr>
          <w:rFonts w:asciiTheme="minorHAnsi" w:hAnsiTheme="minorHAnsi" w:hint="eastAsia"/>
          <w:noProof/>
        </w:rPr>
        <w:t>実践的なスキルや問題解決能力を身につけることができ</w:t>
      </w:r>
      <w:r w:rsidR="006757E0">
        <w:rPr>
          <w:rFonts w:asciiTheme="minorHAnsi" w:hAnsiTheme="minorHAnsi" w:hint="eastAsia"/>
          <w:noProof/>
        </w:rPr>
        <w:t>る</w:t>
      </w:r>
      <w:r w:rsidR="00EA1E59">
        <w:rPr>
          <w:rFonts w:asciiTheme="minorHAnsi" w:hAnsiTheme="minorHAnsi" w:hint="eastAsia"/>
          <w:noProof/>
        </w:rPr>
        <w:t>．</w:t>
      </w:r>
      <w:r w:rsidRPr="007865C1">
        <w:rPr>
          <w:rFonts w:asciiTheme="minorHAnsi" w:hAnsiTheme="minorHAnsi" w:hint="eastAsia"/>
          <w:noProof/>
        </w:rPr>
        <w:t>カリキュラム開発は</w:t>
      </w:r>
      <w:r w:rsidR="00EA1E59">
        <w:rPr>
          <w:rFonts w:asciiTheme="minorHAnsi" w:hAnsiTheme="minorHAnsi" w:hint="eastAsia"/>
          <w:noProof/>
        </w:rPr>
        <w:t>，</w:t>
      </w:r>
      <w:r w:rsidRPr="007865C1">
        <w:rPr>
          <w:rFonts w:asciiTheme="minorHAnsi" w:hAnsiTheme="minorHAnsi" w:hint="eastAsia"/>
          <w:noProof/>
        </w:rPr>
        <w:t>単なる知識伝達にとどまらず</w:t>
      </w:r>
      <w:r w:rsidR="00EA1E59">
        <w:rPr>
          <w:rFonts w:asciiTheme="minorHAnsi" w:hAnsiTheme="minorHAnsi" w:hint="eastAsia"/>
          <w:noProof/>
        </w:rPr>
        <w:t>，</w:t>
      </w:r>
      <w:r w:rsidRPr="007865C1">
        <w:rPr>
          <w:rFonts w:asciiTheme="minorHAnsi" w:hAnsiTheme="minorHAnsi" w:hint="eastAsia"/>
          <w:noProof/>
        </w:rPr>
        <w:t>学習者を未来に向けて準備させる重要な役割を果たす</w:t>
      </w:r>
      <w:r w:rsidR="00EA1E59">
        <w:rPr>
          <w:rFonts w:asciiTheme="minorHAnsi" w:hAnsiTheme="minorHAnsi" w:hint="eastAsia"/>
          <w:noProof/>
        </w:rPr>
        <w:t>．</w:t>
      </w:r>
    </w:p>
    <w:p w14:paraId="79DBEFF4" w14:textId="77777777" w:rsidR="007865C1" w:rsidRPr="0044066D" w:rsidRDefault="007865C1" w:rsidP="0044066D">
      <w:pPr>
        <w:rPr>
          <w:rFonts w:asciiTheme="majorEastAsia" w:eastAsiaTheme="majorEastAsia" w:hAnsiTheme="majorEastAsia"/>
          <w:noProof/>
        </w:rPr>
      </w:pPr>
      <w:r w:rsidRPr="0044066D">
        <w:rPr>
          <w:rFonts w:asciiTheme="majorEastAsia" w:eastAsiaTheme="majorEastAsia" w:hAnsiTheme="majorEastAsia" w:hint="eastAsia"/>
          <w:noProof/>
        </w:rPr>
        <w:t>【学修到達目標】</w:t>
      </w:r>
    </w:p>
    <w:p w14:paraId="05916319" w14:textId="22CBE87E" w:rsidR="007865C1" w:rsidRPr="007865C1" w:rsidRDefault="00BF40B1" w:rsidP="0044066D">
      <w:pPr>
        <w:rPr>
          <w:rFonts w:asciiTheme="minorHAnsi" w:hAnsiTheme="minorHAnsi"/>
          <w:noProof/>
        </w:rPr>
      </w:pPr>
      <w:r>
        <w:rPr>
          <mc:AlternateContent>
            <mc:Choice Requires="w16se">
              <w:rFonts w:asciiTheme="minorHAnsi" w:hAnsiTheme="minorHAnsi" w:hint="eastAsia"/>
            </mc:Choice>
            <mc:Fallback>
              <w:rFonts w:hAnsi="ＭＳ 明朝" w:cs="ＭＳ 明朝" w:hint="eastAsia"/>
            </mc:Fallback>
          </mc:AlternateContent>
          <w:noProof/>
        </w:rPr>
        <mc:AlternateContent>
          <mc:Choice Requires="w16se">
            <w16se:symEx w16se:font="ＭＳ 明朝" w16se:char="2460"/>
          </mc:Choice>
          <mc:Fallback>
            <w:t>①</w:t>
          </mc:Fallback>
        </mc:AlternateContent>
      </w:r>
      <w:r w:rsidR="007865C1" w:rsidRPr="007865C1">
        <w:rPr>
          <w:rFonts w:asciiTheme="minorHAnsi" w:hAnsiTheme="minorHAnsi" w:hint="eastAsia"/>
          <w:noProof/>
        </w:rPr>
        <w:t>学習者中心のカリキュラム設計ができる</w:t>
      </w:r>
    </w:p>
    <w:p w14:paraId="35936882" w14:textId="65C76A5B" w:rsidR="007865C1" w:rsidRPr="007865C1" w:rsidRDefault="0044066D" w:rsidP="006757E0">
      <w:pPr>
        <w:ind w:left="210" w:hangingChars="100" w:hanging="210"/>
        <w:rPr>
          <w:rFonts w:asciiTheme="minorHAnsi" w:hAnsiTheme="minorHAnsi"/>
          <w:noProof/>
        </w:rPr>
      </w:pPr>
      <w:r>
        <w:rPr>
          <w:rFonts w:asciiTheme="minorHAnsi" w:hAnsiTheme="minorHAnsi" w:hint="eastAsia"/>
          <w:noProof/>
        </w:rPr>
        <w:t>・</w:t>
      </w:r>
      <w:r w:rsidR="007865C1" w:rsidRPr="007865C1">
        <w:rPr>
          <w:rFonts w:asciiTheme="minorHAnsi" w:hAnsiTheme="minorHAnsi" w:hint="eastAsia"/>
          <w:noProof/>
        </w:rPr>
        <w:t>学習者のニーズ</w:t>
      </w:r>
      <w:r w:rsidR="00EA1E59">
        <w:rPr>
          <w:rFonts w:asciiTheme="minorHAnsi" w:hAnsiTheme="minorHAnsi" w:hint="eastAsia"/>
          <w:noProof/>
        </w:rPr>
        <w:t>，</w:t>
      </w:r>
      <w:r w:rsidR="007865C1" w:rsidRPr="007865C1">
        <w:rPr>
          <w:rFonts w:asciiTheme="minorHAnsi" w:hAnsiTheme="minorHAnsi" w:hint="eastAsia"/>
          <w:noProof/>
        </w:rPr>
        <w:t>興味</w:t>
      </w:r>
      <w:r w:rsidR="00EA1E59">
        <w:rPr>
          <w:rFonts w:asciiTheme="minorHAnsi" w:hAnsiTheme="minorHAnsi" w:hint="eastAsia"/>
          <w:noProof/>
        </w:rPr>
        <w:t>，</w:t>
      </w:r>
      <w:r w:rsidR="007865C1" w:rsidRPr="007865C1">
        <w:rPr>
          <w:rFonts w:asciiTheme="minorHAnsi" w:hAnsiTheme="minorHAnsi" w:hint="eastAsia"/>
          <w:noProof/>
        </w:rPr>
        <w:t>能力に基づいて</w:t>
      </w:r>
      <w:r w:rsidR="00EA1E59">
        <w:rPr>
          <w:rFonts w:asciiTheme="minorHAnsi" w:hAnsiTheme="minorHAnsi" w:hint="eastAsia"/>
          <w:noProof/>
        </w:rPr>
        <w:t>，</w:t>
      </w:r>
      <w:r w:rsidR="007865C1" w:rsidRPr="007865C1">
        <w:rPr>
          <w:rFonts w:asciiTheme="minorHAnsi" w:hAnsiTheme="minorHAnsi" w:hint="eastAsia"/>
          <w:noProof/>
        </w:rPr>
        <w:t>効果的な学習目標と内容を設定し</w:t>
      </w:r>
      <w:r w:rsidR="00EA1E59">
        <w:rPr>
          <w:rFonts w:asciiTheme="minorHAnsi" w:hAnsiTheme="minorHAnsi" w:hint="eastAsia"/>
          <w:noProof/>
        </w:rPr>
        <w:t>，</w:t>
      </w:r>
      <w:r w:rsidR="007865C1" w:rsidRPr="007865C1">
        <w:rPr>
          <w:rFonts w:asciiTheme="minorHAnsi" w:hAnsiTheme="minorHAnsi" w:hint="eastAsia"/>
          <w:noProof/>
        </w:rPr>
        <w:t>カリキュラムを設計できる</w:t>
      </w:r>
      <w:r w:rsidR="00EA1E59">
        <w:rPr>
          <w:rFonts w:asciiTheme="minorHAnsi" w:hAnsiTheme="minorHAnsi" w:hint="eastAsia"/>
          <w:noProof/>
        </w:rPr>
        <w:t>．</w:t>
      </w:r>
    </w:p>
    <w:p w14:paraId="731D266E" w14:textId="6EE919B3" w:rsidR="007865C1" w:rsidRPr="007865C1" w:rsidRDefault="00BF40B1" w:rsidP="0044066D">
      <w:pPr>
        <w:ind w:left="210" w:hangingChars="100" w:hanging="210"/>
        <w:rPr>
          <w:rFonts w:asciiTheme="minorHAnsi" w:hAnsiTheme="minorHAnsi"/>
          <w:noProof/>
        </w:rPr>
      </w:pPr>
      <w:r>
        <w:rPr>
          <mc:AlternateContent>
            <mc:Choice Requires="w16se">
              <w:rFonts w:asciiTheme="minorHAnsi" w:hAnsiTheme="minorHAnsi" w:hint="eastAsia"/>
            </mc:Choice>
            <mc:Fallback>
              <w:rFonts w:hAnsi="ＭＳ 明朝" w:cs="ＭＳ 明朝" w:hint="eastAsia"/>
            </mc:Fallback>
          </mc:AlternateContent>
          <w:noProof/>
        </w:rPr>
        <mc:AlternateContent>
          <mc:Choice Requires="w16se">
            <w16se:symEx w16se:font="ＭＳ 明朝" w16se:char="2461"/>
          </mc:Choice>
          <mc:Fallback>
            <w:t>②</w:t>
          </mc:Fallback>
        </mc:AlternateContent>
      </w:r>
      <w:r w:rsidR="007865C1" w:rsidRPr="007865C1">
        <w:rPr>
          <w:rFonts w:asciiTheme="minorHAnsi" w:hAnsiTheme="minorHAnsi" w:hint="eastAsia"/>
          <w:noProof/>
        </w:rPr>
        <w:t>カリキュラム開発における評価手法を理解し</w:t>
      </w:r>
      <w:r w:rsidR="00EA1E59">
        <w:rPr>
          <w:rFonts w:asciiTheme="minorHAnsi" w:hAnsiTheme="minorHAnsi" w:hint="eastAsia"/>
          <w:noProof/>
        </w:rPr>
        <w:t>，</w:t>
      </w:r>
      <w:r w:rsidR="007865C1" w:rsidRPr="007865C1">
        <w:rPr>
          <w:rFonts w:asciiTheme="minorHAnsi" w:hAnsiTheme="minorHAnsi" w:hint="eastAsia"/>
          <w:noProof/>
        </w:rPr>
        <w:t>実践できる</w:t>
      </w:r>
    </w:p>
    <w:p w14:paraId="405836AF" w14:textId="04580498" w:rsidR="007865C1" w:rsidRPr="007865C1" w:rsidRDefault="0044066D" w:rsidP="006757E0">
      <w:pPr>
        <w:ind w:left="210" w:hangingChars="100" w:hanging="210"/>
        <w:rPr>
          <w:rFonts w:asciiTheme="minorHAnsi" w:hAnsiTheme="minorHAnsi"/>
          <w:noProof/>
        </w:rPr>
      </w:pPr>
      <w:r>
        <w:rPr>
          <w:rFonts w:asciiTheme="minorHAnsi" w:hAnsiTheme="minorHAnsi" w:hint="eastAsia"/>
          <w:noProof/>
        </w:rPr>
        <w:t>・</w:t>
      </w:r>
      <w:r w:rsidR="007865C1" w:rsidRPr="007865C1">
        <w:rPr>
          <w:rFonts w:asciiTheme="minorHAnsi" w:hAnsiTheme="minorHAnsi" w:hint="eastAsia"/>
          <w:noProof/>
        </w:rPr>
        <w:t>カリキュラムの評価方法を選定し</w:t>
      </w:r>
      <w:r w:rsidR="00EA1E59">
        <w:rPr>
          <w:rFonts w:asciiTheme="minorHAnsi" w:hAnsiTheme="minorHAnsi" w:hint="eastAsia"/>
          <w:noProof/>
        </w:rPr>
        <w:t>，</w:t>
      </w:r>
      <w:r w:rsidR="007865C1" w:rsidRPr="007865C1">
        <w:rPr>
          <w:rFonts w:asciiTheme="minorHAnsi" w:hAnsiTheme="minorHAnsi" w:hint="eastAsia"/>
          <w:noProof/>
        </w:rPr>
        <w:t>実施して</w:t>
      </w:r>
      <w:r w:rsidR="00EA1E59">
        <w:rPr>
          <w:rFonts w:asciiTheme="minorHAnsi" w:hAnsiTheme="minorHAnsi" w:hint="eastAsia"/>
          <w:noProof/>
        </w:rPr>
        <w:t>，</w:t>
      </w:r>
      <w:r w:rsidR="007865C1" w:rsidRPr="007865C1">
        <w:rPr>
          <w:rFonts w:asciiTheme="minorHAnsi" w:hAnsiTheme="minorHAnsi" w:hint="eastAsia"/>
          <w:noProof/>
        </w:rPr>
        <w:t>その成果を分析し</w:t>
      </w:r>
      <w:r w:rsidR="00EA1E59">
        <w:rPr>
          <w:rFonts w:asciiTheme="minorHAnsi" w:hAnsiTheme="minorHAnsi" w:hint="eastAsia"/>
          <w:noProof/>
        </w:rPr>
        <w:t>，</w:t>
      </w:r>
      <w:r w:rsidR="007865C1" w:rsidRPr="007865C1">
        <w:rPr>
          <w:rFonts w:asciiTheme="minorHAnsi" w:hAnsiTheme="minorHAnsi" w:hint="eastAsia"/>
          <w:noProof/>
        </w:rPr>
        <w:t>改善のためのフィードバックを提供できる</w:t>
      </w:r>
      <w:r w:rsidR="00EA1E59">
        <w:rPr>
          <w:rFonts w:asciiTheme="minorHAnsi" w:hAnsiTheme="minorHAnsi" w:hint="eastAsia"/>
          <w:noProof/>
        </w:rPr>
        <w:t>．</w:t>
      </w:r>
    </w:p>
    <w:p w14:paraId="1336A0A2" w14:textId="27ED69BD" w:rsidR="007865C1" w:rsidRPr="007865C1" w:rsidRDefault="00BF40B1" w:rsidP="0044066D">
      <w:pPr>
        <w:ind w:left="210" w:hangingChars="100" w:hanging="210"/>
        <w:rPr>
          <w:rFonts w:asciiTheme="minorHAnsi" w:hAnsiTheme="minorHAnsi"/>
          <w:noProof/>
        </w:rPr>
      </w:pPr>
      <w:r>
        <w:rPr>
          <mc:AlternateContent>
            <mc:Choice Requires="w16se">
              <w:rFonts w:asciiTheme="minorHAnsi" w:hAnsiTheme="minorHAnsi" w:hint="eastAsia"/>
            </mc:Choice>
            <mc:Fallback>
              <w:rFonts w:hAnsi="ＭＳ 明朝" w:cs="ＭＳ 明朝" w:hint="eastAsia"/>
            </mc:Fallback>
          </mc:AlternateContent>
          <w:noProof/>
        </w:rPr>
        <w:lastRenderedPageBreak/>
        <mc:AlternateContent>
          <mc:Choice Requires="w16se">
            <w16se:symEx w16se:font="ＭＳ 明朝" w16se:char="2462"/>
          </mc:Choice>
          <mc:Fallback>
            <w:t>③</w:t>
          </mc:Fallback>
        </mc:AlternateContent>
      </w:r>
      <w:r w:rsidR="007865C1" w:rsidRPr="007865C1">
        <w:rPr>
          <w:rFonts w:asciiTheme="minorHAnsi" w:hAnsiTheme="minorHAnsi" w:hint="eastAsia"/>
          <w:noProof/>
        </w:rPr>
        <w:t>多様な教育手法や学習スタイルを取り入れたカリキュラムを作成できる</w:t>
      </w:r>
    </w:p>
    <w:p w14:paraId="31BD1E26" w14:textId="36A017EF" w:rsidR="007865C1" w:rsidRPr="007865C1" w:rsidRDefault="0044066D" w:rsidP="006757E0">
      <w:pPr>
        <w:ind w:left="210" w:hangingChars="100" w:hanging="210"/>
        <w:rPr>
          <w:rFonts w:asciiTheme="minorHAnsi" w:hAnsiTheme="minorHAnsi"/>
          <w:noProof/>
        </w:rPr>
      </w:pPr>
      <w:r>
        <w:rPr>
          <w:rFonts w:asciiTheme="minorHAnsi" w:hAnsiTheme="minorHAnsi" w:hint="eastAsia"/>
          <w:noProof/>
        </w:rPr>
        <w:t>・</w:t>
      </w:r>
      <w:r w:rsidR="007865C1" w:rsidRPr="007865C1">
        <w:rPr>
          <w:rFonts w:asciiTheme="minorHAnsi" w:hAnsiTheme="minorHAnsi" w:hint="eastAsia"/>
          <w:noProof/>
        </w:rPr>
        <w:t>さまざまな学習者に対応した教育方法（例：協働学習</w:t>
      </w:r>
      <w:r w:rsidR="00EA1E59">
        <w:rPr>
          <w:rFonts w:asciiTheme="minorHAnsi" w:hAnsiTheme="minorHAnsi" w:hint="eastAsia"/>
          <w:noProof/>
        </w:rPr>
        <w:t>，</w:t>
      </w:r>
      <w:r w:rsidR="007865C1" w:rsidRPr="007865C1">
        <w:rPr>
          <w:rFonts w:asciiTheme="minorHAnsi" w:hAnsiTheme="minorHAnsi" w:hint="eastAsia"/>
          <w:noProof/>
        </w:rPr>
        <w:t>プロジェクトベース学習</w:t>
      </w:r>
      <w:r w:rsidR="00EA1E59">
        <w:rPr>
          <w:rFonts w:asciiTheme="minorHAnsi" w:hAnsiTheme="minorHAnsi" w:hint="eastAsia"/>
          <w:noProof/>
        </w:rPr>
        <w:t>，</w:t>
      </w:r>
      <w:r w:rsidR="007865C1" w:rsidRPr="007865C1">
        <w:rPr>
          <w:rFonts w:asciiTheme="minorHAnsi" w:hAnsiTheme="minorHAnsi" w:hint="eastAsia"/>
          <w:noProof/>
        </w:rPr>
        <w:t>反転授業）を取り入れたカリキュラムを設計できる</w:t>
      </w:r>
      <w:r w:rsidR="00EA1E59">
        <w:rPr>
          <w:rFonts w:asciiTheme="minorHAnsi" w:hAnsiTheme="minorHAnsi" w:hint="eastAsia"/>
          <w:noProof/>
        </w:rPr>
        <w:t>．</w:t>
      </w:r>
    </w:p>
    <w:p w14:paraId="3F3A7398" w14:textId="0F296620" w:rsidR="007865C1" w:rsidRPr="007865C1" w:rsidRDefault="00BF40B1" w:rsidP="0044066D">
      <w:pPr>
        <w:ind w:left="210" w:hangingChars="100" w:hanging="210"/>
        <w:rPr>
          <w:rFonts w:asciiTheme="minorHAnsi" w:hAnsiTheme="minorHAnsi"/>
          <w:noProof/>
        </w:rPr>
      </w:pPr>
      <w:r>
        <w:rPr>
          <mc:AlternateContent>
            <mc:Choice Requires="w16se">
              <w:rFonts w:asciiTheme="minorHAnsi" w:hAnsiTheme="minorHAnsi" w:hint="eastAsia"/>
            </mc:Choice>
            <mc:Fallback>
              <w:rFonts w:hAnsi="ＭＳ 明朝" w:cs="ＭＳ 明朝" w:hint="eastAsia"/>
            </mc:Fallback>
          </mc:AlternateContent>
          <w:noProof/>
        </w:rPr>
        <mc:AlternateContent>
          <mc:Choice Requires="w16se">
            <w16se:symEx w16se:font="ＭＳ 明朝" w16se:char="2463"/>
          </mc:Choice>
          <mc:Fallback>
            <w:t>④</w:t>
          </mc:Fallback>
        </mc:AlternateContent>
      </w:r>
      <w:r w:rsidR="007865C1" w:rsidRPr="007865C1">
        <w:rPr>
          <w:rFonts w:asciiTheme="minorHAnsi" w:hAnsiTheme="minorHAnsi" w:hint="eastAsia"/>
          <w:noProof/>
        </w:rPr>
        <w:t>最新の教育技術をカリキュラムに組み込み</w:t>
      </w:r>
      <w:r w:rsidR="00EA1E59">
        <w:rPr>
          <w:rFonts w:asciiTheme="minorHAnsi" w:hAnsiTheme="minorHAnsi" w:hint="eastAsia"/>
          <w:noProof/>
        </w:rPr>
        <w:t>，</w:t>
      </w:r>
      <w:r w:rsidR="007865C1" w:rsidRPr="007865C1">
        <w:rPr>
          <w:rFonts w:asciiTheme="minorHAnsi" w:hAnsiTheme="minorHAnsi" w:hint="eastAsia"/>
          <w:noProof/>
        </w:rPr>
        <w:t>効果的に活用できる</w:t>
      </w:r>
    </w:p>
    <w:p w14:paraId="40715540" w14:textId="09228202" w:rsidR="007865C1" w:rsidRPr="007865C1" w:rsidRDefault="0044066D" w:rsidP="006757E0">
      <w:pPr>
        <w:ind w:left="210" w:hangingChars="100" w:hanging="210"/>
        <w:rPr>
          <w:rFonts w:asciiTheme="minorHAnsi" w:hAnsiTheme="minorHAnsi"/>
          <w:noProof/>
        </w:rPr>
      </w:pPr>
      <w:r>
        <w:rPr>
          <w:rFonts w:asciiTheme="minorHAnsi" w:hAnsiTheme="minorHAnsi" w:hint="eastAsia"/>
          <w:noProof/>
        </w:rPr>
        <w:t>・</w:t>
      </w:r>
      <w:r w:rsidR="007865C1" w:rsidRPr="007865C1">
        <w:rPr>
          <w:rFonts w:asciiTheme="minorHAnsi" w:hAnsiTheme="minorHAnsi" w:hint="eastAsia"/>
          <w:noProof/>
        </w:rPr>
        <w:t>テクノロジーやデジタルツールを活用したカリキュラムを開発し</w:t>
      </w:r>
      <w:r w:rsidR="00EA1E59">
        <w:rPr>
          <w:rFonts w:asciiTheme="minorHAnsi" w:hAnsiTheme="minorHAnsi" w:hint="eastAsia"/>
          <w:noProof/>
        </w:rPr>
        <w:t>，</w:t>
      </w:r>
      <w:r w:rsidR="007865C1" w:rsidRPr="007865C1">
        <w:rPr>
          <w:rFonts w:asciiTheme="minorHAnsi" w:hAnsiTheme="minorHAnsi" w:hint="eastAsia"/>
          <w:noProof/>
        </w:rPr>
        <w:t>学習者にとって効果的な学習環境を提供できる</w:t>
      </w:r>
      <w:r w:rsidR="00EA1E59">
        <w:rPr>
          <w:rFonts w:asciiTheme="minorHAnsi" w:hAnsiTheme="minorHAnsi" w:hint="eastAsia"/>
          <w:noProof/>
        </w:rPr>
        <w:t>．</w:t>
      </w:r>
    </w:p>
    <w:p w14:paraId="56E05995" w14:textId="76F5302D" w:rsidR="007865C1" w:rsidRPr="007865C1" w:rsidRDefault="00BF40B1" w:rsidP="0044066D">
      <w:pPr>
        <w:ind w:left="210" w:hangingChars="100" w:hanging="210"/>
        <w:rPr>
          <w:rFonts w:asciiTheme="minorHAnsi" w:hAnsiTheme="minorHAnsi"/>
          <w:noProof/>
        </w:rPr>
      </w:pPr>
      <w:r>
        <w:rPr>
          <mc:AlternateContent>
            <mc:Choice Requires="w16se">
              <w:rFonts w:asciiTheme="minorHAnsi" w:hAnsiTheme="minorHAnsi" w:hint="eastAsia"/>
            </mc:Choice>
            <mc:Fallback>
              <w:rFonts w:hAnsi="ＭＳ 明朝" w:cs="ＭＳ 明朝" w:hint="eastAsia"/>
            </mc:Fallback>
          </mc:AlternateContent>
          <w:noProof/>
        </w:rPr>
        <mc:AlternateContent>
          <mc:Choice Requires="w16se">
            <w16se:symEx w16se:font="ＭＳ 明朝" w16se:char="2464"/>
          </mc:Choice>
          <mc:Fallback>
            <w:t>⑤</w:t>
          </mc:Fallback>
        </mc:AlternateContent>
      </w:r>
      <w:r w:rsidR="007865C1" w:rsidRPr="007865C1">
        <w:rPr>
          <w:rFonts w:asciiTheme="minorHAnsi" w:hAnsiTheme="minorHAnsi" w:hint="eastAsia"/>
          <w:noProof/>
        </w:rPr>
        <w:t>カリキュラムの改善と適応を行い</w:t>
      </w:r>
      <w:r w:rsidR="00EA1E59">
        <w:rPr>
          <w:rFonts w:asciiTheme="minorHAnsi" w:hAnsiTheme="minorHAnsi" w:hint="eastAsia"/>
          <w:noProof/>
        </w:rPr>
        <w:t>，</w:t>
      </w:r>
      <w:r w:rsidR="007865C1" w:rsidRPr="007865C1">
        <w:rPr>
          <w:rFonts w:asciiTheme="minorHAnsi" w:hAnsiTheme="minorHAnsi" w:hint="eastAsia"/>
          <w:noProof/>
        </w:rPr>
        <w:t>持続的に最適化できる</w:t>
      </w:r>
    </w:p>
    <w:p w14:paraId="4146FCE3" w14:textId="043D3287" w:rsidR="007865C1" w:rsidRDefault="0044066D" w:rsidP="006757E0">
      <w:pPr>
        <w:ind w:left="210" w:hangingChars="100" w:hanging="210"/>
        <w:rPr>
          <w:rFonts w:asciiTheme="minorHAnsi" w:hAnsiTheme="minorHAnsi"/>
          <w:noProof/>
        </w:rPr>
      </w:pPr>
      <w:r>
        <w:rPr>
          <w:rFonts w:asciiTheme="minorHAnsi" w:hAnsiTheme="minorHAnsi" w:hint="eastAsia"/>
          <w:noProof/>
        </w:rPr>
        <w:t>・</w:t>
      </w:r>
      <w:r w:rsidR="007865C1" w:rsidRPr="007865C1">
        <w:rPr>
          <w:rFonts w:asciiTheme="minorHAnsi" w:hAnsiTheme="minorHAnsi" w:hint="eastAsia"/>
          <w:noProof/>
        </w:rPr>
        <w:t>実施したカリキュラムを評価し</w:t>
      </w:r>
      <w:r w:rsidR="00EA1E59">
        <w:rPr>
          <w:rFonts w:asciiTheme="minorHAnsi" w:hAnsiTheme="minorHAnsi" w:hint="eastAsia"/>
          <w:noProof/>
        </w:rPr>
        <w:t>，</w:t>
      </w:r>
      <w:r w:rsidR="007865C1" w:rsidRPr="007865C1">
        <w:rPr>
          <w:rFonts w:asciiTheme="minorHAnsi" w:hAnsiTheme="minorHAnsi" w:hint="eastAsia"/>
          <w:noProof/>
        </w:rPr>
        <w:t>学習者の成果やフィードバックを基にカリキュラムを柔軟に修正・改善できる</w:t>
      </w:r>
      <w:r w:rsidR="00EA1E59">
        <w:rPr>
          <w:rFonts w:asciiTheme="minorHAnsi" w:hAnsiTheme="minorHAnsi" w:hint="eastAsia"/>
          <w:noProof/>
        </w:rPr>
        <w:t>．</w:t>
      </w:r>
    </w:p>
    <w:p w14:paraId="1BA491FA" w14:textId="77777777" w:rsidR="007865C1" w:rsidRDefault="007865C1" w:rsidP="00161CAB">
      <w:pPr>
        <w:ind w:firstLineChars="100" w:firstLine="210"/>
        <w:rPr>
          <w:rFonts w:asciiTheme="minorHAnsi" w:hAnsiTheme="minorHAnsi"/>
          <w:noProof/>
        </w:rPr>
      </w:pPr>
    </w:p>
    <w:p w14:paraId="357BC074" w14:textId="3EDEED5F" w:rsidR="00D62766" w:rsidRPr="00A84111" w:rsidRDefault="008575C7" w:rsidP="00C13D25">
      <w:pPr>
        <w:jc w:val="left"/>
        <w:rPr>
          <w:rFonts w:asciiTheme="majorEastAsia" w:eastAsiaTheme="majorEastAsia" w:hAnsiTheme="majorEastAsia"/>
          <w:noProof/>
        </w:rPr>
      </w:pPr>
      <w:r>
        <w:rPr>
          <w:rFonts w:asciiTheme="majorEastAsia" w:eastAsiaTheme="majorEastAsia" w:hAnsiTheme="majorEastAsia" w:hint="eastAsia"/>
          <w:noProof/>
        </w:rPr>
        <w:t>６</w:t>
      </w:r>
      <w:r w:rsidR="003B0DD5" w:rsidRPr="00A84111">
        <w:rPr>
          <w:rFonts w:asciiTheme="majorEastAsia" w:eastAsiaTheme="majorEastAsia" w:hAnsiTheme="majorEastAsia" w:hint="eastAsia"/>
          <w:noProof/>
        </w:rPr>
        <w:t>．おわりに</w:t>
      </w:r>
    </w:p>
    <w:p w14:paraId="7BB205EA" w14:textId="77777777" w:rsidR="003B0DD5" w:rsidRPr="003B0DD5" w:rsidRDefault="003B0DD5" w:rsidP="003B0DD5">
      <w:pPr>
        <w:jc w:val="left"/>
        <w:rPr>
          <w:rFonts w:asciiTheme="minorHAnsi" w:hAnsiTheme="minorHAnsi"/>
          <w:noProof/>
        </w:rPr>
      </w:pPr>
      <w:r w:rsidRPr="003B0DD5">
        <w:rPr>
          <w:rFonts w:asciiTheme="minorHAnsi" w:hAnsiTheme="minorHAnsi" w:hint="eastAsia"/>
          <w:noProof/>
        </w:rPr>
        <w:t xml:space="preserve">　従来の一斉型の授業では，手を挙げた子供だけが回答や意見を発表していたため，自ら表現できない子供も多かったが，</w:t>
      </w:r>
      <w:r w:rsidRPr="003B0DD5">
        <w:rPr>
          <w:rFonts w:asciiTheme="minorHAnsi" w:hAnsiTheme="minorHAnsi" w:hint="eastAsia"/>
          <w:noProof/>
        </w:rPr>
        <w:t>GIGA</w:t>
      </w:r>
      <w:r w:rsidRPr="003B0DD5">
        <w:rPr>
          <w:rFonts w:asciiTheme="minorHAnsi" w:hAnsiTheme="minorHAnsi" w:hint="eastAsia"/>
          <w:noProof/>
        </w:rPr>
        <w:t>スクール構想では，全ての子供の意見が情報端末を活用して共有されるなどして，コミュニケーションを活性化させることが期待される．</w:t>
      </w:r>
    </w:p>
    <w:p w14:paraId="7799EF52" w14:textId="34B4DD65" w:rsidR="003B0DD5" w:rsidRDefault="003B0DD5" w:rsidP="003B0DD5">
      <w:pPr>
        <w:jc w:val="left"/>
        <w:rPr>
          <w:rFonts w:asciiTheme="minorHAnsi" w:hAnsiTheme="minorHAnsi"/>
          <w:noProof/>
        </w:rPr>
      </w:pPr>
      <w:r w:rsidRPr="003B0DD5">
        <w:rPr>
          <w:rFonts w:asciiTheme="minorHAnsi" w:hAnsiTheme="minorHAnsi" w:hint="eastAsia"/>
          <w:noProof/>
        </w:rPr>
        <w:t xml:space="preserve">　また，学びの機会は授業中の教員と生徒間でのコミュニケーション以外からも得ることができる．例えば，整備された端末を活用して子供たちが興味を持ったことを調べたり，写真や動画などでアウトプットしたり友達どうしで共有したりする過程で，創造性を育む学びにつながるとも言える．</w:t>
      </w:r>
    </w:p>
    <w:p w14:paraId="3E610D56" w14:textId="0B8DE032" w:rsidR="006757E0" w:rsidRPr="006757E0" w:rsidRDefault="006757E0" w:rsidP="003B0DD5">
      <w:pPr>
        <w:jc w:val="left"/>
        <w:rPr>
          <w:rFonts w:asciiTheme="minorHAnsi" w:hAnsiTheme="minorHAnsi" w:hint="eastAsia"/>
          <w:noProof/>
        </w:rPr>
      </w:pPr>
      <w:r>
        <w:rPr>
          <w:rFonts w:asciiTheme="minorHAnsi" w:hAnsiTheme="minorHAnsi" w:hint="eastAsia"/>
          <w:noProof/>
        </w:rPr>
        <w:t xml:space="preserve">　本稿では</w:t>
      </w:r>
      <w:r w:rsidR="009111DA">
        <w:rPr>
          <w:rFonts w:asciiTheme="minorHAnsi" w:hAnsiTheme="minorHAnsi" w:hint="eastAsia"/>
          <w:noProof/>
        </w:rPr>
        <w:t>，</w:t>
      </w:r>
      <w:r>
        <w:rPr>
          <w:rFonts w:asciiTheme="minorHAnsi" w:hAnsiTheme="minorHAnsi" w:hint="eastAsia"/>
          <w:noProof/>
        </w:rPr>
        <w:t>新たな学びとして</w:t>
      </w:r>
      <w:r w:rsidRPr="006757E0">
        <w:rPr>
          <w:rFonts w:asciiTheme="minorHAnsi" w:hAnsiTheme="minorHAnsi" w:hint="eastAsia"/>
          <w:noProof/>
        </w:rPr>
        <w:t>デジタル・フュージョン・ラーニング</w:t>
      </w:r>
      <w:r>
        <w:rPr>
          <w:rFonts w:asciiTheme="minorHAnsi" w:hAnsiTheme="minorHAnsi" w:hint="eastAsia"/>
          <w:noProof/>
        </w:rPr>
        <w:t>を提唱している</w:t>
      </w:r>
      <w:r w:rsidR="009111DA">
        <w:rPr>
          <w:rFonts w:asciiTheme="minorHAnsi" w:hAnsiTheme="minorHAnsi" w:hint="eastAsia"/>
          <w:noProof/>
        </w:rPr>
        <w:t>．</w:t>
      </w:r>
      <w:r>
        <w:rPr>
          <w:rFonts w:asciiTheme="minorHAnsi" w:hAnsiTheme="minorHAnsi" w:hint="eastAsia"/>
          <w:noProof/>
        </w:rPr>
        <w:t>この</w:t>
      </w:r>
      <w:r w:rsidRPr="006757E0">
        <w:rPr>
          <w:rFonts w:asciiTheme="minorHAnsi" w:hAnsiTheme="minorHAnsi" w:hint="eastAsia"/>
          <w:noProof/>
        </w:rPr>
        <w:t>デジタル・フュージョン・ラーニングは，伝統的な学習方法とデジタル技術を融合させることで，より効果的・効率的で魅力的な学習環境を提供する新たな学習アプローチである．</w:t>
      </w:r>
      <w:bookmarkStart w:id="0" w:name="_GoBack"/>
      <w:bookmarkEnd w:id="0"/>
      <w:r w:rsidR="00796B77">
        <w:rPr>
          <w:rFonts w:asciiTheme="minorHAnsi" w:hAnsiTheme="minorHAnsi" w:hint="eastAsia"/>
          <w:noProof/>
        </w:rPr>
        <w:t>また</w:t>
      </w:r>
      <w:r w:rsidR="009111DA">
        <w:rPr>
          <w:rFonts w:asciiTheme="minorHAnsi" w:hAnsiTheme="minorHAnsi" w:hint="eastAsia"/>
          <w:noProof/>
        </w:rPr>
        <w:t>，</w:t>
      </w:r>
      <w:r w:rsidRPr="006757E0">
        <w:rPr>
          <w:rFonts w:asciiTheme="minorHAnsi" w:hAnsiTheme="minorHAnsi" w:hint="eastAsia"/>
          <w:noProof/>
        </w:rPr>
        <w:t>デジタル・フュージョン・ラーニング</w:t>
      </w:r>
      <w:r>
        <w:rPr>
          <w:rFonts w:asciiTheme="minorHAnsi" w:hAnsiTheme="minorHAnsi" w:hint="eastAsia"/>
          <w:noProof/>
        </w:rPr>
        <w:t>の</w:t>
      </w:r>
      <w:r w:rsidR="00796B77">
        <w:rPr>
          <w:rFonts w:asciiTheme="minorHAnsi" w:hAnsiTheme="minorHAnsi" w:hint="eastAsia"/>
          <w:noProof/>
        </w:rPr>
        <w:t>具体的な</w:t>
      </w:r>
      <w:r>
        <w:rPr>
          <w:rFonts w:asciiTheme="minorHAnsi" w:hAnsiTheme="minorHAnsi" w:hint="eastAsia"/>
          <w:noProof/>
        </w:rPr>
        <w:t>実践として新たな</w:t>
      </w:r>
      <w:r w:rsidRPr="006757E0">
        <w:rPr>
          <w:rFonts w:asciiTheme="minorHAnsi" w:hAnsiTheme="minorHAnsi" w:hint="eastAsia"/>
          <w:noProof/>
        </w:rPr>
        <w:t>e-Learning</w:t>
      </w:r>
      <w:r w:rsidRPr="006757E0">
        <w:rPr>
          <w:rFonts w:asciiTheme="minorHAnsi" w:hAnsiTheme="minorHAnsi" w:hint="eastAsia"/>
          <w:noProof/>
        </w:rPr>
        <w:t>カリキュラム</w:t>
      </w:r>
      <w:r>
        <w:rPr>
          <w:rFonts w:asciiTheme="minorHAnsi" w:hAnsiTheme="minorHAnsi" w:hint="eastAsia"/>
          <w:noProof/>
        </w:rPr>
        <w:t>を</w:t>
      </w:r>
      <w:r w:rsidRPr="006757E0">
        <w:rPr>
          <w:rFonts w:asciiTheme="minorHAnsi" w:hAnsiTheme="minorHAnsi" w:hint="eastAsia"/>
          <w:noProof/>
        </w:rPr>
        <w:t>開発</w:t>
      </w:r>
      <w:r>
        <w:rPr>
          <w:rFonts w:asciiTheme="minorHAnsi" w:hAnsiTheme="minorHAnsi" w:hint="eastAsia"/>
          <w:noProof/>
        </w:rPr>
        <w:t>した</w:t>
      </w:r>
      <w:r w:rsidR="00796B77">
        <w:rPr>
          <w:rFonts w:asciiTheme="minorHAnsi" w:hAnsiTheme="minorHAnsi" w:hint="eastAsia"/>
          <w:noProof/>
        </w:rPr>
        <w:t>ので報告した</w:t>
      </w:r>
      <w:r w:rsidR="009111DA">
        <w:rPr>
          <w:rFonts w:asciiTheme="minorHAnsi" w:hAnsiTheme="minorHAnsi" w:hint="eastAsia"/>
          <w:noProof/>
        </w:rPr>
        <w:t>．</w:t>
      </w:r>
      <w:r>
        <w:rPr>
          <w:rFonts w:asciiTheme="minorHAnsi" w:hAnsiTheme="minorHAnsi" w:hint="eastAsia"/>
          <w:noProof/>
        </w:rPr>
        <w:t>このカリキュラムは</w:t>
      </w:r>
      <w:r w:rsidR="009111DA">
        <w:rPr>
          <w:rFonts w:asciiTheme="minorHAnsi" w:hAnsiTheme="minorHAnsi" w:hint="eastAsia"/>
          <w:noProof/>
        </w:rPr>
        <w:t>，</w:t>
      </w:r>
      <w:r>
        <w:rPr>
          <w:rFonts w:asciiTheme="minorHAnsi" w:hAnsiTheme="minorHAnsi" w:hint="eastAsia"/>
          <w:noProof/>
        </w:rPr>
        <w:t>オンライン講座とオンデマンド講座を組み合わせて</w:t>
      </w:r>
      <w:r w:rsidR="009111DA">
        <w:rPr>
          <w:rFonts w:asciiTheme="minorHAnsi" w:hAnsiTheme="minorHAnsi" w:hint="eastAsia"/>
          <w:noProof/>
        </w:rPr>
        <w:t>，</w:t>
      </w:r>
      <w:r w:rsidR="00796B77">
        <w:rPr>
          <w:rFonts w:asciiTheme="minorHAnsi" w:hAnsiTheme="minorHAnsi" w:hint="eastAsia"/>
          <w:noProof/>
        </w:rPr>
        <w:t>より</w:t>
      </w:r>
      <w:r>
        <w:rPr>
          <w:rFonts w:asciiTheme="minorHAnsi" w:hAnsiTheme="minorHAnsi" w:hint="eastAsia"/>
          <w:noProof/>
        </w:rPr>
        <w:t>深い学びへと誘う講座としていることが特徴である</w:t>
      </w:r>
      <w:r w:rsidR="009111DA">
        <w:rPr>
          <w:rFonts w:asciiTheme="minorHAnsi" w:hAnsiTheme="minorHAnsi" w:hint="eastAsia"/>
          <w:noProof/>
        </w:rPr>
        <w:t>．</w:t>
      </w:r>
      <w:r>
        <w:rPr>
          <w:rFonts w:asciiTheme="minorHAnsi" w:hAnsiTheme="minorHAnsi" w:hint="eastAsia"/>
          <w:noProof/>
        </w:rPr>
        <w:t>オンライン講座の同時性と協働性並びにオンデマンド講座の自律性を生かすことにより</w:t>
      </w:r>
      <w:r w:rsidR="009111DA">
        <w:rPr>
          <w:rFonts w:asciiTheme="minorHAnsi" w:hAnsiTheme="minorHAnsi" w:hint="eastAsia"/>
          <w:noProof/>
        </w:rPr>
        <w:t>，</w:t>
      </w:r>
      <w:r>
        <w:rPr>
          <w:rFonts w:asciiTheme="minorHAnsi" w:hAnsiTheme="minorHAnsi" w:hint="eastAsia"/>
          <w:noProof/>
        </w:rPr>
        <w:t>より効果的・効率的・魅力的なカリキュラムを構成することが可能となった</w:t>
      </w:r>
      <w:r w:rsidR="009111DA">
        <w:rPr>
          <w:rFonts w:asciiTheme="minorHAnsi" w:hAnsiTheme="minorHAnsi" w:hint="eastAsia"/>
          <w:noProof/>
        </w:rPr>
        <w:t>．</w:t>
      </w:r>
    </w:p>
    <w:sectPr w:rsidR="006757E0" w:rsidRPr="006757E0" w:rsidSect="00865CCC">
      <w:type w:val="continuous"/>
      <w:pgSz w:w="11906" w:h="16838" w:code="9"/>
      <w:pgMar w:top="1701" w:right="1418" w:bottom="1418" w:left="1418" w:header="720" w:footer="720" w:gutter="0"/>
      <w:cols w:num="2" w:space="425"/>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C29F1" w14:textId="77777777" w:rsidR="009468B8" w:rsidRDefault="009468B8" w:rsidP="007821AF">
      <w:pPr>
        <w:spacing w:line="240" w:lineRule="auto"/>
      </w:pPr>
      <w:r>
        <w:separator/>
      </w:r>
    </w:p>
  </w:endnote>
  <w:endnote w:type="continuationSeparator" w:id="0">
    <w:p w14:paraId="19210078" w14:textId="77777777" w:rsidR="009468B8" w:rsidRDefault="009468B8" w:rsidP="00782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s...">
    <w:altName w:val="游ゴシック"/>
    <w:panose1 w:val="00000000000000000000"/>
    <w:charset w:val="80"/>
    <w:family w:val="roman"/>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6750" w14:textId="77777777" w:rsidR="009468B8" w:rsidRDefault="009468B8" w:rsidP="007821AF">
      <w:pPr>
        <w:spacing w:line="240" w:lineRule="auto"/>
      </w:pPr>
      <w:r>
        <w:separator/>
      </w:r>
    </w:p>
  </w:footnote>
  <w:footnote w:type="continuationSeparator" w:id="0">
    <w:p w14:paraId="21F3EE88" w14:textId="77777777" w:rsidR="009468B8" w:rsidRDefault="009468B8" w:rsidP="007821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104E8"/>
    <w:multiLevelType w:val="hybridMultilevel"/>
    <w:tmpl w:val="89C8665E"/>
    <w:lvl w:ilvl="0" w:tplc="1338A91E">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070A3"/>
    <w:multiLevelType w:val="hybridMultilevel"/>
    <w:tmpl w:val="B396F07E"/>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04053"/>
    <w:multiLevelType w:val="hybridMultilevel"/>
    <w:tmpl w:val="D8D63EB8"/>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71894"/>
    <w:multiLevelType w:val="hybridMultilevel"/>
    <w:tmpl w:val="29E6C1C6"/>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AE0198"/>
    <w:multiLevelType w:val="hybridMultilevel"/>
    <w:tmpl w:val="32765800"/>
    <w:lvl w:ilvl="0" w:tplc="A38A95B8">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4160BC5"/>
    <w:multiLevelType w:val="hybridMultilevel"/>
    <w:tmpl w:val="53F41A3C"/>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5A7516"/>
    <w:multiLevelType w:val="hybridMultilevel"/>
    <w:tmpl w:val="747E9084"/>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868E4"/>
    <w:multiLevelType w:val="hybridMultilevel"/>
    <w:tmpl w:val="BC7A30F2"/>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B129A6"/>
    <w:multiLevelType w:val="hybridMultilevel"/>
    <w:tmpl w:val="03CC2376"/>
    <w:lvl w:ilvl="0" w:tplc="236E91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024BC7"/>
    <w:multiLevelType w:val="hybridMultilevel"/>
    <w:tmpl w:val="CF3A7132"/>
    <w:lvl w:ilvl="0" w:tplc="236E91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0"/>
  </w:num>
  <w:num w:numId="5">
    <w:abstractNumId w:val="7"/>
  </w:num>
  <w:num w:numId="6">
    <w:abstractNumId w:val="5"/>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AF"/>
    <w:rsid w:val="00016DF7"/>
    <w:rsid w:val="00037806"/>
    <w:rsid w:val="00043A4D"/>
    <w:rsid w:val="00047209"/>
    <w:rsid w:val="00055CDA"/>
    <w:rsid w:val="00064CEB"/>
    <w:rsid w:val="00075459"/>
    <w:rsid w:val="000854C6"/>
    <w:rsid w:val="000D3230"/>
    <w:rsid w:val="000D4A38"/>
    <w:rsid w:val="00113AF1"/>
    <w:rsid w:val="001149BA"/>
    <w:rsid w:val="00117D99"/>
    <w:rsid w:val="00117E70"/>
    <w:rsid w:val="00125744"/>
    <w:rsid w:val="001337CA"/>
    <w:rsid w:val="001350E9"/>
    <w:rsid w:val="00147C22"/>
    <w:rsid w:val="00152B4A"/>
    <w:rsid w:val="00160B74"/>
    <w:rsid w:val="00161CAB"/>
    <w:rsid w:val="00164AF7"/>
    <w:rsid w:val="0016749C"/>
    <w:rsid w:val="00190B02"/>
    <w:rsid w:val="001A106A"/>
    <w:rsid w:val="001B0C96"/>
    <w:rsid w:val="001B2A9F"/>
    <w:rsid w:val="001B7F78"/>
    <w:rsid w:val="001C050A"/>
    <w:rsid w:val="001C33F6"/>
    <w:rsid w:val="001C710C"/>
    <w:rsid w:val="001C71C4"/>
    <w:rsid w:val="001D37FB"/>
    <w:rsid w:val="001E40AE"/>
    <w:rsid w:val="001E6E0F"/>
    <w:rsid w:val="002045C6"/>
    <w:rsid w:val="00232A8C"/>
    <w:rsid w:val="00232E91"/>
    <w:rsid w:val="002500DE"/>
    <w:rsid w:val="00262E1E"/>
    <w:rsid w:val="002641DD"/>
    <w:rsid w:val="002B30FC"/>
    <w:rsid w:val="002D7846"/>
    <w:rsid w:val="002E6E6A"/>
    <w:rsid w:val="003007E9"/>
    <w:rsid w:val="00301368"/>
    <w:rsid w:val="00316D48"/>
    <w:rsid w:val="00321464"/>
    <w:rsid w:val="0032566F"/>
    <w:rsid w:val="00325962"/>
    <w:rsid w:val="00325ABD"/>
    <w:rsid w:val="00337158"/>
    <w:rsid w:val="00341F1C"/>
    <w:rsid w:val="003448A6"/>
    <w:rsid w:val="00360A92"/>
    <w:rsid w:val="00374582"/>
    <w:rsid w:val="0037588C"/>
    <w:rsid w:val="0038025D"/>
    <w:rsid w:val="00380F7C"/>
    <w:rsid w:val="003A7337"/>
    <w:rsid w:val="003B0DD5"/>
    <w:rsid w:val="003B383F"/>
    <w:rsid w:val="003B6BA6"/>
    <w:rsid w:val="003F4D4A"/>
    <w:rsid w:val="004172FC"/>
    <w:rsid w:val="0044066D"/>
    <w:rsid w:val="0044640A"/>
    <w:rsid w:val="00465142"/>
    <w:rsid w:val="00480E3F"/>
    <w:rsid w:val="00497D4F"/>
    <w:rsid w:val="004A4B54"/>
    <w:rsid w:val="004A6C2D"/>
    <w:rsid w:val="004A74A9"/>
    <w:rsid w:val="004B31AD"/>
    <w:rsid w:val="004C79CE"/>
    <w:rsid w:val="004D0DEC"/>
    <w:rsid w:val="004D4509"/>
    <w:rsid w:val="004E7F1E"/>
    <w:rsid w:val="004F2232"/>
    <w:rsid w:val="005023B3"/>
    <w:rsid w:val="00502C97"/>
    <w:rsid w:val="00510F19"/>
    <w:rsid w:val="00511AA3"/>
    <w:rsid w:val="00513ACA"/>
    <w:rsid w:val="00520353"/>
    <w:rsid w:val="0053028B"/>
    <w:rsid w:val="0055521D"/>
    <w:rsid w:val="00562293"/>
    <w:rsid w:val="0056616A"/>
    <w:rsid w:val="00566C67"/>
    <w:rsid w:val="005908E1"/>
    <w:rsid w:val="00593652"/>
    <w:rsid w:val="00593E36"/>
    <w:rsid w:val="005A0193"/>
    <w:rsid w:val="005A02C4"/>
    <w:rsid w:val="005A3A43"/>
    <w:rsid w:val="005C201A"/>
    <w:rsid w:val="005C30AB"/>
    <w:rsid w:val="005C69D3"/>
    <w:rsid w:val="005C6D55"/>
    <w:rsid w:val="005F4F7D"/>
    <w:rsid w:val="0060728E"/>
    <w:rsid w:val="00612824"/>
    <w:rsid w:val="00613681"/>
    <w:rsid w:val="00631065"/>
    <w:rsid w:val="006329A8"/>
    <w:rsid w:val="0063575E"/>
    <w:rsid w:val="00651513"/>
    <w:rsid w:val="006757E0"/>
    <w:rsid w:val="0068601C"/>
    <w:rsid w:val="006A1146"/>
    <w:rsid w:val="006B7F6F"/>
    <w:rsid w:val="006E0E96"/>
    <w:rsid w:val="006F4445"/>
    <w:rsid w:val="006F7243"/>
    <w:rsid w:val="00714B0C"/>
    <w:rsid w:val="007171AF"/>
    <w:rsid w:val="00717FB3"/>
    <w:rsid w:val="00730B8F"/>
    <w:rsid w:val="007533BF"/>
    <w:rsid w:val="007567C3"/>
    <w:rsid w:val="007677AA"/>
    <w:rsid w:val="007821AF"/>
    <w:rsid w:val="007846EE"/>
    <w:rsid w:val="007865C1"/>
    <w:rsid w:val="00796B77"/>
    <w:rsid w:val="007A3CFE"/>
    <w:rsid w:val="007B56AA"/>
    <w:rsid w:val="007C6C57"/>
    <w:rsid w:val="007C6FA7"/>
    <w:rsid w:val="007D2FD5"/>
    <w:rsid w:val="007D78E1"/>
    <w:rsid w:val="007E1C8D"/>
    <w:rsid w:val="007F5C63"/>
    <w:rsid w:val="008319E9"/>
    <w:rsid w:val="008326BD"/>
    <w:rsid w:val="00835873"/>
    <w:rsid w:val="008453AA"/>
    <w:rsid w:val="008575C7"/>
    <w:rsid w:val="00865CCC"/>
    <w:rsid w:val="00870334"/>
    <w:rsid w:val="008722C8"/>
    <w:rsid w:val="008767AD"/>
    <w:rsid w:val="008773B2"/>
    <w:rsid w:val="008C34C6"/>
    <w:rsid w:val="008E6FA9"/>
    <w:rsid w:val="00903462"/>
    <w:rsid w:val="00904CBA"/>
    <w:rsid w:val="0090539A"/>
    <w:rsid w:val="0090621F"/>
    <w:rsid w:val="009111DA"/>
    <w:rsid w:val="009244A1"/>
    <w:rsid w:val="00926626"/>
    <w:rsid w:val="00936086"/>
    <w:rsid w:val="00936F8E"/>
    <w:rsid w:val="00944364"/>
    <w:rsid w:val="009443AE"/>
    <w:rsid w:val="009459F9"/>
    <w:rsid w:val="009468B8"/>
    <w:rsid w:val="00951EFF"/>
    <w:rsid w:val="009623AC"/>
    <w:rsid w:val="009A10B2"/>
    <w:rsid w:val="009A602C"/>
    <w:rsid w:val="009B477D"/>
    <w:rsid w:val="009D4A79"/>
    <w:rsid w:val="009E427F"/>
    <w:rsid w:val="009F78CD"/>
    <w:rsid w:val="00A150FD"/>
    <w:rsid w:val="00A51AFE"/>
    <w:rsid w:val="00A57B20"/>
    <w:rsid w:val="00A773BB"/>
    <w:rsid w:val="00A83821"/>
    <w:rsid w:val="00A84111"/>
    <w:rsid w:val="00A86EF4"/>
    <w:rsid w:val="00A928DC"/>
    <w:rsid w:val="00A932A8"/>
    <w:rsid w:val="00AA39D3"/>
    <w:rsid w:val="00AC088D"/>
    <w:rsid w:val="00AD039A"/>
    <w:rsid w:val="00AD3634"/>
    <w:rsid w:val="00AE1A65"/>
    <w:rsid w:val="00AE3FA2"/>
    <w:rsid w:val="00AE60F7"/>
    <w:rsid w:val="00B00612"/>
    <w:rsid w:val="00B12136"/>
    <w:rsid w:val="00B2120A"/>
    <w:rsid w:val="00B256A2"/>
    <w:rsid w:val="00B31570"/>
    <w:rsid w:val="00B321E7"/>
    <w:rsid w:val="00B50B42"/>
    <w:rsid w:val="00B51C4C"/>
    <w:rsid w:val="00B71E88"/>
    <w:rsid w:val="00B75D1B"/>
    <w:rsid w:val="00BB6930"/>
    <w:rsid w:val="00BC2EDE"/>
    <w:rsid w:val="00BC66B3"/>
    <w:rsid w:val="00BD57F3"/>
    <w:rsid w:val="00BD5946"/>
    <w:rsid w:val="00BE09E7"/>
    <w:rsid w:val="00BF332F"/>
    <w:rsid w:val="00BF40B1"/>
    <w:rsid w:val="00BF691A"/>
    <w:rsid w:val="00C13D25"/>
    <w:rsid w:val="00C13DDA"/>
    <w:rsid w:val="00C24BBF"/>
    <w:rsid w:val="00C26C9A"/>
    <w:rsid w:val="00C307CE"/>
    <w:rsid w:val="00C559FF"/>
    <w:rsid w:val="00C572A9"/>
    <w:rsid w:val="00C70DCB"/>
    <w:rsid w:val="00C73784"/>
    <w:rsid w:val="00C74388"/>
    <w:rsid w:val="00C7455D"/>
    <w:rsid w:val="00C86F3E"/>
    <w:rsid w:val="00C95846"/>
    <w:rsid w:val="00CE24B3"/>
    <w:rsid w:val="00CF1D72"/>
    <w:rsid w:val="00CF4E8F"/>
    <w:rsid w:val="00CF6186"/>
    <w:rsid w:val="00D02676"/>
    <w:rsid w:val="00D20F00"/>
    <w:rsid w:val="00D348DD"/>
    <w:rsid w:val="00D36469"/>
    <w:rsid w:val="00D5323F"/>
    <w:rsid w:val="00D558EF"/>
    <w:rsid w:val="00D57C13"/>
    <w:rsid w:val="00D62766"/>
    <w:rsid w:val="00D7765A"/>
    <w:rsid w:val="00D812A8"/>
    <w:rsid w:val="00D83921"/>
    <w:rsid w:val="00D8596B"/>
    <w:rsid w:val="00DA6723"/>
    <w:rsid w:val="00DC6945"/>
    <w:rsid w:val="00DD02A3"/>
    <w:rsid w:val="00DE226E"/>
    <w:rsid w:val="00DE3285"/>
    <w:rsid w:val="00E02585"/>
    <w:rsid w:val="00E03E8F"/>
    <w:rsid w:val="00E04CE6"/>
    <w:rsid w:val="00E062AA"/>
    <w:rsid w:val="00E16270"/>
    <w:rsid w:val="00E3243B"/>
    <w:rsid w:val="00E46478"/>
    <w:rsid w:val="00E55B2E"/>
    <w:rsid w:val="00E63D68"/>
    <w:rsid w:val="00E81677"/>
    <w:rsid w:val="00E818C0"/>
    <w:rsid w:val="00E9448F"/>
    <w:rsid w:val="00EA1E59"/>
    <w:rsid w:val="00EB13E1"/>
    <w:rsid w:val="00EC3C0E"/>
    <w:rsid w:val="00F10F20"/>
    <w:rsid w:val="00F1165C"/>
    <w:rsid w:val="00F37A41"/>
    <w:rsid w:val="00F43DB4"/>
    <w:rsid w:val="00F457EA"/>
    <w:rsid w:val="00F46181"/>
    <w:rsid w:val="00F46FA3"/>
    <w:rsid w:val="00F51A69"/>
    <w:rsid w:val="00F54B10"/>
    <w:rsid w:val="00F74594"/>
    <w:rsid w:val="00F81C53"/>
    <w:rsid w:val="00F86D6B"/>
    <w:rsid w:val="00F87CDA"/>
    <w:rsid w:val="00F92B66"/>
    <w:rsid w:val="00F92ED6"/>
    <w:rsid w:val="00FA1343"/>
    <w:rsid w:val="00FA4F8C"/>
    <w:rsid w:val="00FA723C"/>
    <w:rsid w:val="00FB7605"/>
    <w:rsid w:val="00FC6F98"/>
    <w:rsid w:val="00FD5EAD"/>
    <w:rsid w:val="00FE0D52"/>
    <w:rsid w:val="00FE1D95"/>
    <w:rsid w:val="00FE4978"/>
    <w:rsid w:val="00FF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85ACE1"/>
  <w15:chartTrackingRefBased/>
  <w15:docId w15:val="{F03A9D45-103B-4B47-95A1-5AC0E324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tLeast"/>
      <w:jc w:val="both"/>
    </w:pPr>
    <w:rPr>
      <w:rFonts w:ascii="ＭＳ 明朝" w:hAnsi="Times New Roman"/>
      <w:sz w:val="21"/>
    </w:rPr>
  </w:style>
  <w:style w:type="paragraph" w:styleId="1">
    <w:name w:val="heading 1"/>
    <w:basedOn w:val="a"/>
    <w:next w:val="a"/>
    <w:link w:val="10"/>
    <w:uiPriority w:val="9"/>
    <w:qFormat/>
    <w:rsid w:val="00D7765A"/>
    <w:pPr>
      <w:outlineLvl w:val="0"/>
    </w:pPr>
    <w:rPr>
      <w:noProof/>
    </w:rPr>
  </w:style>
  <w:style w:type="paragraph" w:styleId="5">
    <w:name w:val="heading 5"/>
    <w:basedOn w:val="a"/>
    <w:next w:val="a"/>
    <w:link w:val="50"/>
    <w:uiPriority w:val="9"/>
    <w:semiHidden/>
    <w:unhideWhenUsed/>
    <w:qFormat/>
    <w:rsid w:val="00AE3FA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spacing w:line="360" w:lineRule="atLeast"/>
    </w:pPr>
  </w:style>
  <w:style w:type="paragraph" w:styleId="a4">
    <w:name w:val="header"/>
    <w:basedOn w:val="a"/>
    <w:semiHidden/>
    <w:pPr>
      <w:tabs>
        <w:tab w:val="center" w:pos="4536"/>
        <w:tab w:val="right" w:pos="9072"/>
      </w:tabs>
      <w:spacing w:line="360" w:lineRule="atLeast"/>
    </w:pPr>
  </w:style>
  <w:style w:type="character" w:styleId="a5">
    <w:name w:val="Hyperlink"/>
    <w:uiPriority w:val="99"/>
    <w:unhideWhenUsed/>
    <w:rsid w:val="005C6D55"/>
    <w:rPr>
      <w:color w:val="0000FF"/>
      <w:u w:val="single"/>
    </w:rPr>
  </w:style>
  <w:style w:type="character" w:styleId="a6">
    <w:name w:val="Strong"/>
    <w:uiPriority w:val="22"/>
    <w:qFormat/>
    <w:rsid w:val="007B56AA"/>
    <w:rPr>
      <w:b/>
      <w:bCs/>
    </w:rPr>
  </w:style>
  <w:style w:type="character" w:customStyle="1" w:styleId="smalltxt1">
    <w:name w:val="smalltxt1"/>
    <w:rsid w:val="007B56AA"/>
    <w:rPr>
      <w:b w:val="0"/>
      <w:bCs w:val="0"/>
      <w:sz w:val="17"/>
      <w:szCs w:val="17"/>
    </w:rPr>
  </w:style>
  <w:style w:type="paragraph" w:styleId="a7">
    <w:name w:val="Balloon Text"/>
    <w:basedOn w:val="a"/>
    <w:link w:val="a8"/>
    <w:uiPriority w:val="99"/>
    <w:semiHidden/>
    <w:unhideWhenUsed/>
    <w:rsid w:val="00BF332F"/>
    <w:pPr>
      <w:spacing w:line="240" w:lineRule="auto"/>
    </w:pPr>
    <w:rPr>
      <w:rFonts w:ascii="Arial" w:eastAsia="ＭＳ ゴシック" w:hAnsi="Arial"/>
      <w:sz w:val="18"/>
      <w:szCs w:val="18"/>
    </w:rPr>
  </w:style>
  <w:style w:type="character" w:customStyle="1" w:styleId="a8">
    <w:name w:val="吹き出し (文字)"/>
    <w:link w:val="a7"/>
    <w:uiPriority w:val="99"/>
    <w:semiHidden/>
    <w:rsid w:val="00BF332F"/>
    <w:rPr>
      <w:rFonts w:ascii="Arial" w:eastAsia="ＭＳ ゴシック" w:hAnsi="Arial" w:cs="Times New Roman"/>
      <w:sz w:val="18"/>
      <w:szCs w:val="18"/>
    </w:rPr>
  </w:style>
  <w:style w:type="paragraph" w:customStyle="1" w:styleId="Default">
    <w:name w:val="Default"/>
    <w:rsid w:val="001350E9"/>
    <w:pPr>
      <w:widowControl w:val="0"/>
      <w:autoSpaceDE w:val="0"/>
      <w:autoSpaceDN w:val="0"/>
      <w:adjustRightInd w:val="0"/>
    </w:pPr>
    <w:rPr>
      <w:rFonts w:ascii="ＭＳs..." w:eastAsia="ＭＳs..." w:cs="ＭＳs..."/>
      <w:color w:val="000000"/>
      <w:sz w:val="24"/>
      <w:szCs w:val="24"/>
    </w:rPr>
  </w:style>
  <w:style w:type="paragraph" w:styleId="a9">
    <w:name w:val="Title"/>
    <w:basedOn w:val="a"/>
    <w:next w:val="a"/>
    <w:link w:val="aa"/>
    <w:uiPriority w:val="10"/>
    <w:qFormat/>
    <w:rsid w:val="00D7765A"/>
    <w:pPr>
      <w:spacing w:line="320" w:lineRule="exact"/>
      <w:jc w:val="center"/>
    </w:pPr>
    <w:rPr>
      <w:rFonts w:ascii="ＭＳ ゴシック" w:eastAsia="ＭＳ ゴシック"/>
      <w:noProof/>
      <w:sz w:val="32"/>
    </w:rPr>
  </w:style>
  <w:style w:type="character" w:customStyle="1" w:styleId="aa">
    <w:name w:val="表題 (文字)"/>
    <w:basedOn w:val="a0"/>
    <w:link w:val="a9"/>
    <w:uiPriority w:val="10"/>
    <w:rsid w:val="00D7765A"/>
    <w:rPr>
      <w:rFonts w:ascii="ＭＳ ゴシック" w:eastAsia="ＭＳ ゴシック" w:hAnsi="Times New Roman"/>
      <w:noProof/>
      <w:sz w:val="32"/>
    </w:rPr>
  </w:style>
  <w:style w:type="character" w:customStyle="1" w:styleId="10">
    <w:name w:val="見出し 1 (文字)"/>
    <w:basedOn w:val="a0"/>
    <w:link w:val="1"/>
    <w:uiPriority w:val="9"/>
    <w:rsid w:val="00D7765A"/>
    <w:rPr>
      <w:rFonts w:ascii="ＭＳ 明朝" w:hAnsi="Times New Roman"/>
      <w:noProof/>
      <w:sz w:val="21"/>
    </w:rPr>
  </w:style>
  <w:style w:type="paragraph" w:styleId="ab">
    <w:name w:val="List Paragraph"/>
    <w:basedOn w:val="a"/>
    <w:uiPriority w:val="34"/>
    <w:qFormat/>
    <w:rsid w:val="004A6C2D"/>
    <w:pPr>
      <w:ind w:leftChars="400" w:left="840"/>
    </w:pPr>
  </w:style>
  <w:style w:type="table" w:styleId="ac">
    <w:name w:val="Table Grid"/>
    <w:basedOn w:val="a1"/>
    <w:uiPriority w:val="59"/>
    <w:rsid w:val="0048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DE3285"/>
    <w:rPr>
      <w:color w:val="605E5C"/>
      <w:shd w:val="clear" w:color="auto" w:fill="E1DFDD"/>
    </w:rPr>
  </w:style>
  <w:style w:type="character" w:customStyle="1" w:styleId="50">
    <w:name w:val="見出し 5 (文字)"/>
    <w:basedOn w:val="a0"/>
    <w:link w:val="5"/>
    <w:uiPriority w:val="9"/>
    <w:semiHidden/>
    <w:rsid w:val="00AE3FA2"/>
    <w:rPr>
      <w:rFonts w:asciiTheme="majorHAnsi" w:eastAsiaTheme="majorEastAsia" w:hAnsiTheme="majorHAnsi" w:cstheme="majorBidi"/>
      <w:sz w:val="21"/>
    </w:rPr>
  </w:style>
  <w:style w:type="character" w:styleId="ad">
    <w:name w:val="FollowedHyperlink"/>
    <w:basedOn w:val="a0"/>
    <w:uiPriority w:val="99"/>
    <w:semiHidden/>
    <w:unhideWhenUsed/>
    <w:rsid w:val="00B75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3094">
      <w:bodyDiv w:val="1"/>
      <w:marLeft w:val="0"/>
      <w:marRight w:val="0"/>
      <w:marTop w:val="0"/>
      <w:marBottom w:val="0"/>
      <w:divBdr>
        <w:top w:val="none" w:sz="0" w:space="0" w:color="auto"/>
        <w:left w:val="none" w:sz="0" w:space="0" w:color="auto"/>
        <w:bottom w:val="none" w:sz="0" w:space="0" w:color="auto"/>
        <w:right w:val="none" w:sz="0" w:space="0" w:color="auto"/>
      </w:divBdr>
    </w:div>
    <w:div w:id="534343411">
      <w:bodyDiv w:val="1"/>
      <w:marLeft w:val="0"/>
      <w:marRight w:val="0"/>
      <w:marTop w:val="0"/>
      <w:marBottom w:val="0"/>
      <w:divBdr>
        <w:top w:val="none" w:sz="0" w:space="0" w:color="auto"/>
        <w:left w:val="none" w:sz="0" w:space="0" w:color="auto"/>
        <w:bottom w:val="none" w:sz="0" w:space="0" w:color="auto"/>
        <w:right w:val="none" w:sz="0" w:space="0" w:color="auto"/>
      </w:divBdr>
      <w:divsChild>
        <w:div w:id="1296377603">
          <w:marLeft w:val="0"/>
          <w:marRight w:val="0"/>
          <w:marTop w:val="0"/>
          <w:marBottom w:val="0"/>
          <w:divBdr>
            <w:top w:val="none" w:sz="0" w:space="0" w:color="auto"/>
            <w:left w:val="none" w:sz="0" w:space="0" w:color="auto"/>
            <w:bottom w:val="none" w:sz="0" w:space="0" w:color="auto"/>
            <w:right w:val="none" w:sz="0" w:space="0" w:color="auto"/>
          </w:divBdr>
          <w:divsChild>
            <w:div w:id="808480437">
              <w:marLeft w:val="0"/>
              <w:marRight w:val="0"/>
              <w:marTop w:val="0"/>
              <w:marBottom w:val="0"/>
              <w:divBdr>
                <w:top w:val="none" w:sz="0" w:space="0" w:color="auto"/>
                <w:left w:val="none" w:sz="0" w:space="0" w:color="auto"/>
                <w:bottom w:val="none" w:sz="0" w:space="0" w:color="auto"/>
                <w:right w:val="none" w:sz="0" w:space="0" w:color="auto"/>
              </w:divBdr>
              <w:divsChild>
                <w:div w:id="1802767656">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1043555918">
      <w:bodyDiv w:val="1"/>
      <w:marLeft w:val="0"/>
      <w:marRight w:val="0"/>
      <w:marTop w:val="0"/>
      <w:marBottom w:val="0"/>
      <w:divBdr>
        <w:top w:val="none" w:sz="0" w:space="0" w:color="auto"/>
        <w:left w:val="none" w:sz="0" w:space="0" w:color="auto"/>
        <w:bottom w:val="none" w:sz="0" w:space="0" w:color="auto"/>
        <w:right w:val="none" w:sz="0" w:space="0" w:color="auto"/>
      </w:divBdr>
    </w:div>
    <w:div w:id="1485387872">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9">
          <w:marLeft w:val="0"/>
          <w:marRight w:val="0"/>
          <w:marTop w:val="0"/>
          <w:marBottom w:val="0"/>
          <w:divBdr>
            <w:top w:val="none" w:sz="0" w:space="0" w:color="auto"/>
            <w:left w:val="none" w:sz="0" w:space="0" w:color="auto"/>
            <w:bottom w:val="none" w:sz="0" w:space="0" w:color="auto"/>
            <w:right w:val="none" w:sz="0" w:space="0" w:color="auto"/>
          </w:divBdr>
          <w:divsChild>
            <w:div w:id="405420582">
              <w:marLeft w:val="0"/>
              <w:marRight w:val="0"/>
              <w:marTop w:val="0"/>
              <w:marBottom w:val="0"/>
              <w:divBdr>
                <w:top w:val="none" w:sz="0" w:space="0" w:color="auto"/>
                <w:left w:val="none" w:sz="0" w:space="0" w:color="auto"/>
                <w:bottom w:val="none" w:sz="0" w:space="0" w:color="auto"/>
                <w:right w:val="none" w:sz="0" w:space="0" w:color="auto"/>
              </w:divBdr>
              <w:divsChild>
                <w:div w:id="1779371310">
                  <w:marLeft w:val="0"/>
                  <w:marRight w:val="0"/>
                  <w:marTop w:val="0"/>
                  <w:marBottom w:val="0"/>
                  <w:divBdr>
                    <w:top w:val="none" w:sz="0" w:space="0" w:color="auto"/>
                    <w:left w:val="none" w:sz="0" w:space="0" w:color="auto"/>
                    <w:bottom w:val="none" w:sz="0" w:space="0" w:color="auto"/>
                    <w:right w:val="none" w:sz="0" w:space="0" w:color="auto"/>
                  </w:divBdr>
                  <w:divsChild>
                    <w:div w:id="1453672669">
                      <w:marLeft w:val="0"/>
                      <w:marRight w:val="0"/>
                      <w:marTop w:val="0"/>
                      <w:marBottom w:val="0"/>
                      <w:divBdr>
                        <w:top w:val="none" w:sz="0" w:space="0" w:color="auto"/>
                        <w:left w:val="none" w:sz="0" w:space="0" w:color="auto"/>
                        <w:bottom w:val="none" w:sz="0" w:space="0" w:color="auto"/>
                        <w:right w:val="none" w:sz="0" w:space="0" w:color="auto"/>
                      </w:divBdr>
                      <w:divsChild>
                        <w:div w:id="418329549">
                          <w:marLeft w:val="0"/>
                          <w:marRight w:val="0"/>
                          <w:marTop w:val="0"/>
                          <w:marBottom w:val="0"/>
                          <w:divBdr>
                            <w:top w:val="none" w:sz="0" w:space="0" w:color="auto"/>
                            <w:left w:val="none" w:sz="0" w:space="0" w:color="auto"/>
                            <w:bottom w:val="none" w:sz="0" w:space="0" w:color="auto"/>
                            <w:right w:val="none" w:sz="0" w:space="0" w:color="auto"/>
                          </w:divBdr>
                          <w:divsChild>
                            <w:div w:id="1766922269">
                              <w:marLeft w:val="0"/>
                              <w:marRight w:val="0"/>
                              <w:marTop w:val="0"/>
                              <w:marBottom w:val="50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2908">
      <w:bodyDiv w:val="1"/>
      <w:marLeft w:val="0"/>
      <w:marRight w:val="0"/>
      <w:marTop w:val="0"/>
      <w:marBottom w:val="0"/>
      <w:divBdr>
        <w:top w:val="none" w:sz="0" w:space="0" w:color="auto"/>
        <w:left w:val="none" w:sz="0" w:space="0" w:color="auto"/>
        <w:bottom w:val="none" w:sz="0" w:space="0" w:color="auto"/>
        <w:right w:val="none" w:sz="0" w:space="0" w:color="auto"/>
      </w:divBdr>
      <w:divsChild>
        <w:div w:id="1413968002">
          <w:marLeft w:val="0"/>
          <w:marRight w:val="0"/>
          <w:marTop w:val="0"/>
          <w:marBottom w:val="0"/>
          <w:divBdr>
            <w:top w:val="none" w:sz="0" w:space="0" w:color="auto"/>
            <w:left w:val="none" w:sz="0" w:space="0" w:color="auto"/>
            <w:bottom w:val="none" w:sz="0" w:space="0" w:color="auto"/>
            <w:right w:val="none" w:sz="0" w:space="0" w:color="auto"/>
          </w:divBdr>
          <w:divsChild>
            <w:div w:id="1239368734">
              <w:marLeft w:val="0"/>
              <w:marRight w:val="0"/>
              <w:marTop w:val="0"/>
              <w:marBottom w:val="0"/>
              <w:divBdr>
                <w:top w:val="none" w:sz="0" w:space="0" w:color="auto"/>
                <w:left w:val="none" w:sz="0" w:space="0" w:color="auto"/>
                <w:bottom w:val="none" w:sz="0" w:space="0" w:color="auto"/>
                <w:right w:val="none" w:sz="0" w:space="0" w:color="auto"/>
              </w:divBdr>
              <w:divsChild>
                <w:div w:id="748233228">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20220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29700-B24F-4BAA-A089-8BB3A000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1039</Words>
  <Characters>5925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原稿見本，原稿の書き方の説明</vt:lpstr>
      <vt:lpstr>原稿見本，原稿の書き方の説明</vt:lpstr>
    </vt:vector>
  </TitlesOfParts>
  <Company>十文字学園</Company>
  <LinksUpToDate>false</LinksUpToDate>
  <CharactersWithSpaces>6951</CharactersWithSpaces>
  <SharedDoc>false</SharedDoc>
  <HLinks>
    <vt:vector size="6" baseType="variant">
      <vt:variant>
        <vt:i4>7733249</vt:i4>
      </vt:variant>
      <vt:variant>
        <vt:i4>0</vt:i4>
      </vt:variant>
      <vt:variant>
        <vt:i4>0</vt:i4>
      </vt:variant>
      <vt:variant>
        <vt:i4>5</vt:i4>
      </vt:variant>
      <vt:variant>
        <vt:lpwstr>mailto:jsei-nenkai@jsei.jp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原稿見本，原稿の書き方の説明</dc:title>
  <dc:subject/>
  <dc:creator>k-adachi</dc:creator>
  <cp:keywords/>
  <cp:lastModifiedBy>Hewlett-Packard Company</cp:lastModifiedBy>
  <cp:revision>11</cp:revision>
  <cp:lastPrinted>2025-07-04T09:21:00Z</cp:lastPrinted>
  <dcterms:created xsi:type="dcterms:W3CDTF">2025-07-04T00:51:00Z</dcterms:created>
  <dcterms:modified xsi:type="dcterms:W3CDTF">2025-07-04T09:45:00Z</dcterms:modified>
</cp:coreProperties>
</file>